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3069" w:rsidRDefault="00EE3069" w:rsidP="00401FA4">
      <w:pPr>
        <w:jc w:val="center"/>
        <w:rPr>
          <w:rFonts w:cs="B Nazanin"/>
          <w:b/>
          <w:bCs/>
          <w:sz w:val="28"/>
          <w:szCs w:val="28"/>
        </w:rPr>
      </w:pPr>
      <w:r w:rsidRPr="00EE3069">
        <w:rPr>
          <w:rFonts w:cs="B Nazanin"/>
          <w:b/>
          <w:bCs/>
          <w:sz w:val="28"/>
          <w:szCs w:val="28"/>
          <w:rtl/>
        </w:rPr>
        <w:t>مدیریت ارتباط با</w:t>
      </w:r>
      <w:r w:rsidRPr="00EE3069">
        <w:rPr>
          <w:rFonts w:cs="B Nazanin"/>
          <w:b/>
          <w:bCs/>
          <w:sz w:val="28"/>
          <w:szCs w:val="28"/>
        </w:rPr>
        <w:t xml:space="preserve"> </w:t>
      </w:r>
      <w:r w:rsidR="00B8308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cs="B Nazanin"/>
          <w:b/>
          <w:bCs/>
          <w:sz w:val="28"/>
          <w:szCs w:val="28"/>
          <w:rtl/>
        </w:rPr>
        <w:t>مشتری</w:t>
      </w:r>
      <w:r w:rsidR="00401FA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01FA4">
        <w:rPr>
          <w:rFonts w:cs="B Nazanin"/>
          <w:b/>
          <w:bCs/>
          <w:sz w:val="28"/>
          <w:szCs w:val="28"/>
        </w:rPr>
        <w:t>CRM</w:t>
      </w:r>
    </w:p>
    <w:p w:rsidR="00EE3069" w:rsidRDefault="00EE3069" w:rsidP="00EE3069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EE3069">
        <w:rPr>
          <w:rFonts w:cs="B Nazanin"/>
          <w:b/>
          <w:bCs/>
          <w:sz w:val="28"/>
          <w:szCs w:val="28"/>
        </w:rPr>
        <w:t>Customer relationship management )</w:t>
      </w:r>
      <w:r w:rsidRPr="00EE3069">
        <w:rPr>
          <w:rFonts w:cs="B Nazanin" w:hint="cs"/>
          <w:b/>
          <w:bCs/>
          <w:sz w:val="28"/>
          <w:szCs w:val="28"/>
          <w:rtl/>
        </w:rPr>
        <w:t>)</w:t>
      </w:r>
    </w:p>
    <w:p w:rsidR="00EE3069" w:rsidRDefault="00EE3069" w:rsidP="00EE3069">
      <w:pPr>
        <w:rPr>
          <w:rFonts w:cs="B Nazanin" w:hint="cs"/>
          <w:b/>
          <w:bCs/>
          <w:sz w:val="28"/>
          <w:szCs w:val="28"/>
          <w:rtl/>
        </w:rPr>
      </w:pPr>
    </w:p>
    <w:p w:rsidR="00EE3069" w:rsidRPr="00EE3069" w:rsidRDefault="00EE3069" w:rsidP="00EE3069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تعریف </w:t>
      </w:r>
      <w:r>
        <w:rPr>
          <w:rFonts w:cs="B Nazanin"/>
          <w:b/>
          <w:bCs/>
          <w:sz w:val="28"/>
          <w:szCs w:val="28"/>
        </w:rPr>
        <w:t>:CRM</w:t>
      </w:r>
    </w:p>
    <w:p w:rsidR="00EE3069" w:rsidRPr="00EE3069" w:rsidRDefault="00EE3069" w:rsidP="00EE3069">
      <w:pPr>
        <w:tabs>
          <w:tab w:val="left" w:pos="2366"/>
        </w:tabs>
        <w:rPr>
          <w:rFonts w:cs="B Nazanin"/>
          <w:b/>
          <w:bCs/>
          <w:sz w:val="28"/>
          <w:szCs w:val="28"/>
        </w:rPr>
      </w:pPr>
      <w:r w:rsidRPr="00EE3069">
        <w:rPr>
          <w:rFonts w:cs="B Nazanin"/>
          <w:b/>
          <w:bCs/>
          <w:sz w:val="28"/>
          <w:szCs w:val="28"/>
          <w:rtl/>
        </w:rPr>
        <w:t xml:space="preserve">تعريف 1 : </w:t>
      </w:r>
      <w:r w:rsidRPr="00EE3069">
        <w:rPr>
          <w:rFonts w:cs="B Nazanin"/>
          <w:b/>
          <w:bCs/>
          <w:sz w:val="28"/>
          <w:szCs w:val="28"/>
          <w:rtl/>
          <w:lang w:bidi="ar-SA"/>
        </w:rPr>
        <w:t>رويكردي چند جانبه، جامع و گسترده است كه براي ايجاد هماهنگي بين ميزان فروش، خدمات مشتريان، بازاريابي، پشتيباني و ديگر فعاليت‌هاي مربوط به مشتري استقرار مي‌يابد.</w:t>
      </w:r>
      <w:r w:rsidRPr="00EE3069">
        <w:rPr>
          <w:rFonts w:cs="B Nazanin"/>
          <w:b/>
          <w:bCs/>
          <w:sz w:val="28"/>
          <w:szCs w:val="28"/>
          <w:rtl/>
        </w:rPr>
        <w:t xml:space="preserve">  </w:t>
      </w:r>
    </w:p>
    <w:p w:rsidR="00EE3069" w:rsidRPr="00EE3069" w:rsidRDefault="00EE3069" w:rsidP="00EE3069">
      <w:pPr>
        <w:tabs>
          <w:tab w:val="left" w:pos="2366"/>
        </w:tabs>
        <w:jc w:val="both"/>
        <w:rPr>
          <w:rFonts w:cs="B Nazanin"/>
          <w:b/>
          <w:bCs/>
          <w:sz w:val="28"/>
          <w:szCs w:val="28"/>
        </w:rPr>
      </w:pPr>
      <w:r w:rsidRPr="00EE3069">
        <w:rPr>
          <w:rFonts w:cs="B Nazanin"/>
          <w:b/>
          <w:bCs/>
          <w:sz w:val="28"/>
          <w:szCs w:val="28"/>
          <w:rtl/>
        </w:rPr>
        <w:t xml:space="preserve">تعريف 2 : به همه </w:t>
      </w:r>
      <w:r w:rsidRPr="00EE3069">
        <w:rPr>
          <w:rFonts w:cs="B Nazanin" w:hint="cs"/>
          <w:b/>
          <w:bCs/>
          <w:sz w:val="28"/>
          <w:szCs w:val="28"/>
          <w:rtl/>
        </w:rPr>
        <w:t>فرایندها</w:t>
      </w:r>
      <w:r w:rsidRPr="00EE3069">
        <w:rPr>
          <w:rFonts w:cs="B Nazanin"/>
          <w:b/>
          <w:bCs/>
          <w:sz w:val="28"/>
          <w:szCs w:val="28"/>
          <w:rtl/>
        </w:rPr>
        <w:t xml:space="preserve"> و فناور</w:t>
      </w:r>
      <w:r w:rsidRPr="00EE3069">
        <w:rPr>
          <w:rFonts w:cs="B Nazanin" w:hint="cs"/>
          <w:b/>
          <w:bCs/>
          <w:sz w:val="28"/>
          <w:szCs w:val="28"/>
          <w:rtl/>
        </w:rPr>
        <w:t>یهایی</w:t>
      </w:r>
      <w:r w:rsidRPr="00EE3069">
        <w:rPr>
          <w:rFonts w:cs="B Nazanin"/>
          <w:b/>
          <w:bCs/>
          <w:sz w:val="28"/>
          <w:szCs w:val="28"/>
          <w:rtl/>
        </w:rPr>
        <w:t xml:space="preserve"> گفته می‌شود که در شرکت‌ها و سازمان‌ها برای شناسا</w:t>
      </w:r>
      <w:r w:rsidRPr="00EE3069">
        <w:rPr>
          <w:rFonts w:cs="B Nazanin" w:hint="cs"/>
          <w:b/>
          <w:bCs/>
          <w:sz w:val="28"/>
          <w:szCs w:val="28"/>
          <w:rtl/>
        </w:rPr>
        <w:t>یی</w:t>
      </w:r>
      <w:r w:rsidRPr="00EE3069">
        <w:rPr>
          <w:rFonts w:cs="B Nazanin"/>
          <w:b/>
          <w:bCs/>
          <w:sz w:val="28"/>
          <w:szCs w:val="28"/>
          <w:rtl/>
        </w:rPr>
        <w:t>، تر</w:t>
      </w:r>
      <w:r w:rsidRPr="00EE3069">
        <w:rPr>
          <w:rFonts w:cs="B Nazanin" w:hint="cs"/>
          <w:b/>
          <w:bCs/>
          <w:sz w:val="28"/>
          <w:szCs w:val="28"/>
          <w:rtl/>
        </w:rPr>
        <w:t>غیب</w:t>
      </w:r>
      <w:r w:rsidRPr="00EE3069">
        <w:rPr>
          <w:rFonts w:cs="B Nazanin"/>
          <w:b/>
          <w:bCs/>
          <w:sz w:val="28"/>
          <w:szCs w:val="28"/>
          <w:rtl/>
        </w:rPr>
        <w:t>، گسترش، حفظ و ارائه خدمت به مشتر</w:t>
      </w:r>
      <w:r w:rsidRPr="00EE3069">
        <w:rPr>
          <w:rFonts w:cs="B Nazanin" w:hint="cs"/>
          <w:b/>
          <w:bCs/>
          <w:sz w:val="28"/>
          <w:szCs w:val="28"/>
          <w:rtl/>
        </w:rPr>
        <w:t>یا</w:t>
      </w:r>
      <w:r w:rsidRPr="00EE3069">
        <w:rPr>
          <w:rFonts w:cs="B Nazanin"/>
          <w:b/>
          <w:bCs/>
          <w:sz w:val="28"/>
          <w:szCs w:val="28"/>
          <w:rtl/>
        </w:rPr>
        <w:t>ن به کار می‌رود.</w:t>
      </w:r>
      <w:r w:rsidRPr="00EE3069">
        <w:rPr>
          <w:rFonts w:cs="B Nazanin"/>
          <w:b/>
          <w:bCs/>
          <w:sz w:val="28"/>
          <w:szCs w:val="28"/>
        </w:rPr>
        <w:t xml:space="preserve"> </w:t>
      </w:r>
    </w:p>
    <w:p w:rsidR="00EE3069" w:rsidRDefault="00EE3069" w:rsidP="00EE3069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EE3069">
        <w:rPr>
          <w:rFonts w:cs="B Nazanin"/>
          <w:b/>
          <w:bCs/>
          <w:i/>
          <w:iCs/>
          <w:sz w:val="28"/>
          <w:szCs w:val="28"/>
          <w:rtl/>
        </w:rPr>
        <w:t xml:space="preserve">اهداف </w:t>
      </w:r>
      <w:r w:rsidRPr="00EE3069">
        <w:rPr>
          <w:rFonts w:cs="B Nazanin"/>
          <w:b/>
          <w:bCs/>
          <w:i/>
          <w:iCs/>
          <w:sz w:val="28"/>
          <w:szCs w:val="28"/>
        </w:rPr>
        <w:t>CRM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EE3069" w:rsidRDefault="00EE3069" w:rsidP="00EE3069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EE3069">
        <w:rPr>
          <w:rFonts w:cs="B Nazanin" w:hint="cs"/>
          <w:b/>
          <w:bCs/>
          <w:sz w:val="28"/>
          <w:szCs w:val="28"/>
          <w:rtl/>
        </w:rPr>
        <w:t>افزایش درآمد حاصله از فروش</w:t>
      </w:r>
      <w:r w:rsidRPr="00EE3069">
        <w:rPr>
          <w:rFonts w:cs="B Nazanin" w:hint="cs"/>
          <w:b/>
          <w:bCs/>
          <w:sz w:val="28"/>
          <w:szCs w:val="28"/>
          <w:rtl/>
        </w:rPr>
        <w:br/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•  </w:t>
      </w:r>
      <w:r w:rsidRPr="00EE30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EE3069">
        <w:rPr>
          <w:rFonts w:cs="B Nazanin" w:hint="cs"/>
          <w:b/>
          <w:bCs/>
          <w:sz w:val="28"/>
          <w:szCs w:val="28"/>
          <w:rtl/>
        </w:rPr>
        <w:t>افزایش میزان موفقیت در روابط با مشتریان</w:t>
      </w:r>
      <w:r w:rsidRPr="00EE3069">
        <w:rPr>
          <w:rFonts w:cs="B Nazanin" w:hint="cs"/>
          <w:b/>
          <w:bCs/>
          <w:sz w:val="28"/>
          <w:szCs w:val="28"/>
          <w:rtl/>
        </w:rPr>
        <w:br/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•  </w:t>
      </w:r>
      <w:r w:rsidRPr="00EE30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EE3069">
        <w:rPr>
          <w:rFonts w:cs="B Nazanin" w:hint="cs"/>
          <w:b/>
          <w:bCs/>
          <w:sz w:val="28"/>
          <w:szCs w:val="28"/>
          <w:rtl/>
        </w:rPr>
        <w:t>افزایش سود</w:t>
      </w:r>
      <w:r w:rsidRPr="00EE3069">
        <w:rPr>
          <w:rFonts w:cs="B Nazanin" w:hint="cs"/>
          <w:b/>
          <w:bCs/>
          <w:sz w:val="28"/>
          <w:szCs w:val="28"/>
          <w:rtl/>
        </w:rPr>
        <w:br/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•  </w:t>
      </w:r>
      <w:r w:rsidRPr="00EE30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EE3069">
        <w:rPr>
          <w:rFonts w:cs="B Nazanin" w:hint="cs"/>
          <w:b/>
          <w:bCs/>
          <w:sz w:val="28"/>
          <w:szCs w:val="28"/>
          <w:rtl/>
        </w:rPr>
        <w:t>افزایش میزان رضایت مشتریان</w:t>
      </w:r>
      <w:r w:rsidRPr="00EE3069">
        <w:rPr>
          <w:rFonts w:cs="B Nazanin" w:hint="cs"/>
          <w:b/>
          <w:bCs/>
          <w:sz w:val="28"/>
          <w:szCs w:val="28"/>
          <w:rtl/>
        </w:rPr>
        <w:br/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•  </w:t>
      </w:r>
      <w:r w:rsidRPr="00EE30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EE3069">
        <w:rPr>
          <w:rFonts w:cs="B Nazanin" w:hint="cs"/>
          <w:b/>
          <w:bCs/>
          <w:sz w:val="28"/>
          <w:szCs w:val="28"/>
          <w:rtl/>
        </w:rPr>
        <w:t>ارائه محصولات صحیح به هر مشتری</w:t>
      </w:r>
      <w:r w:rsidRPr="00EE3069">
        <w:rPr>
          <w:rFonts w:cs="B Nazanin" w:hint="cs"/>
          <w:b/>
          <w:bCs/>
          <w:sz w:val="28"/>
          <w:szCs w:val="28"/>
          <w:rtl/>
        </w:rPr>
        <w:br/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•  </w:t>
      </w:r>
      <w:r w:rsidRPr="00EE30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EE3069">
        <w:rPr>
          <w:rFonts w:cs="B Nazanin" w:hint="cs"/>
          <w:b/>
          <w:bCs/>
          <w:sz w:val="28"/>
          <w:szCs w:val="28"/>
          <w:rtl/>
        </w:rPr>
        <w:t>ارائه محصولات صحیح از طریق کانالهای صحیح به هر مشتری</w:t>
      </w:r>
      <w:r w:rsidRPr="00EE3069">
        <w:rPr>
          <w:rFonts w:cs="B Nazanin" w:hint="cs"/>
          <w:b/>
          <w:bCs/>
          <w:sz w:val="28"/>
          <w:szCs w:val="28"/>
          <w:rtl/>
        </w:rPr>
        <w:br/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•  </w:t>
      </w:r>
      <w:r w:rsidRPr="00EE30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EE3069">
        <w:rPr>
          <w:rFonts w:cs="B Nazanin" w:hint="cs"/>
          <w:b/>
          <w:bCs/>
          <w:sz w:val="28"/>
          <w:szCs w:val="28"/>
          <w:rtl/>
        </w:rPr>
        <w:t>ارائه محصولات صحیح در زمان صحیح به هر مشتری</w:t>
      </w:r>
      <w:r w:rsidRPr="00EE3069">
        <w:rPr>
          <w:rFonts w:cs="B Nazanin" w:hint="cs"/>
          <w:b/>
          <w:bCs/>
          <w:sz w:val="28"/>
          <w:szCs w:val="28"/>
          <w:rtl/>
        </w:rPr>
        <w:br/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•  </w:t>
      </w:r>
      <w:r w:rsidRPr="00EE30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069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EE3069">
        <w:rPr>
          <w:rFonts w:cs="B Nazanin" w:hint="cs"/>
          <w:b/>
          <w:bCs/>
          <w:sz w:val="28"/>
          <w:szCs w:val="28"/>
          <w:rtl/>
        </w:rPr>
        <w:t>حمایت(خدمات پس از فروش)</w:t>
      </w:r>
    </w:p>
    <w:p w:rsidR="00EE3069" w:rsidRDefault="00EE3069" w:rsidP="00EE3069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</w:p>
    <w:p w:rsidR="00EE3069" w:rsidRPr="00EE3069" w:rsidRDefault="00EE3069" w:rsidP="00EE3069">
      <w:pPr>
        <w:tabs>
          <w:tab w:val="left" w:pos="2366"/>
        </w:tabs>
        <w:rPr>
          <w:rFonts w:cs="B Nazanin"/>
          <w:b/>
          <w:bCs/>
          <w:sz w:val="28"/>
          <w:szCs w:val="28"/>
        </w:rPr>
      </w:pPr>
      <w:r w:rsidRPr="00EE3069">
        <w:rPr>
          <w:rFonts w:cs="B Nazanin"/>
          <w:b/>
          <w:bCs/>
          <w:i/>
          <w:iCs/>
          <w:sz w:val="28"/>
          <w:szCs w:val="28"/>
          <w:rtl/>
          <w:lang w:bidi="ar-SA"/>
        </w:rPr>
        <w:t>اهداف مديريت ارتباط با مشتري</w:t>
      </w:r>
      <w:r w:rsidRPr="00EE3069">
        <w:rPr>
          <w:rFonts w:cs="B Nazanin"/>
          <w:b/>
          <w:bCs/>
          <w:i/>
          <w:i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000000" w:rsidRPr="00EE3069" w:rsidRDefault="005A640E" w:rsidP="00EE3069">
      <w:pPr>
        <w:numPr>
          <w:ilvl w:val="0"/>
          <w:numId w:val="1"/>
        </w:numPr>
        <w:tabs>
          <w:tab w:val="clear" w:pos="360"/>
          <w:tab w:val="num" w:pos="720"/>
          <w:tab w:val="left" w:pos="2366"/>
        </w:tabs>
        <w:rPr>
          <w:rFonts w:cs="B Nazanin"/>
          <w:b/>
          <w:bCs/>
          <w:sz w:val="28"/>
          <w:szCs w:val="28"/>
        </w:rPr>
      </w:pPr>
      <w:r w:rsidRPr="00EE3069">
        <w:rPr>
          <w:rFonts w:cs="B Nazanin"/>
          <w:b/>
          <w:bCs/>
          <w:sz w:val="28"/>
          <w:szCs w:val="28"/>
          <w:rtl/>
          <w:lang w:bidi="ar-SA"/>
        </w:rPr>
        <w:t>بالا بردن كارايي و اثر بخشي</w:t>
      </w:r>
    </w:p>
    <w:p w:rsidR="00000000" w:rsidRDefault="005A640E" w:rsidP="00EE3069">
      <w:pPr>
        <w:numPr>
          <w:ilvl w:val="0"/>
          <w:numId w:val="1"/>
        </w:numPr>
        <w:tabs>
          <w:tab w:val="left" w:pos="2366"/>
        </w:tabs>
        <w:rPr>
          <w:rFonts w:cs="B Nazanin" w:hint="cs"/>
          <w:b/>
          <w:bCs/>
          <w:sz w:val="28"/>
          <w:szCs w:val="28"/>
        </w:rPr>
      </w:pPr>
      <w:r w:rsidRPr="00EE3069">
        <w:rPr>
          <w:rFonts w:cs="B Nazanin"/>
          <w:b/>
          <w:bCs/>
          <w:sz w:val="28"/>
          <w:szCs w:val="28"/>
          <w:rtl/>
        </w:rPr>
        <w:t xml:space="preserve"> بهبود عملكرد</w:t>
      </w:r>
      <w:r w:rsidRPr="00EE3069">
        <w:rPr>
          <w:rFonts w:cs="B Nazanin"/>
          <w:b/>
          <w:bCs/>
          <w:sz w:val="28"/>
          <w:szCs w:val="28"/>
        </w:rPr>
        <w:t xml:space="preserve"> </w:t>
      </w:r>
    </w:p>
    <w:p w:rsidR="00EE3069" w:rsidRPr="00EE3069" w:rsidRDefault="00EE3069" w:rsidP="00EE3069">
      <w:pPr>
        <w:tabs>
          <w:tab w:val="left" w:pos="2366"/>
        </w:tabs>
        <w:ind w:left="360"/>
        <w:rPr>
          <w:rFonts w:cs="B Nazanin"/>
          <w:b/>
          <w:bCs/>
          <w:sz w:val="28"/>
          <w:szCs w:val="28"/>
          <w:rtl/>
        </w:rPr>
      </w:pPr>
    </w:p>
    <w:p w:rsidR="00EE3069" w:rsidRDefault="00EE3069" w:rsidP="00EE3069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EE306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ضرورت به کارگیری </w:t>
      </w:r>
      <w:r w:rsidRPr="00EE3069">
        <w:rPr>
          <w:rFonts w:cs="B Nazanin"/>
          <w:b/>
          <w:bCs/>
          <w:i/>
          <w:iCs/>
          <w:sz w:val="28"/>
          <w:szCs w:val="28"/>
        </w:rPr>
        <w:t>CRM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EE3069" w:rsidRDefault="00EE3069" w:rsidP="00EE3069">
      <w:pPr>
        <w:pStyle w:val="ListParagraph"/>
        <w:numPr>
          <w:ilvl w:val="0"/>
          <w:numId w:val="2"/>
        </w:numPr>
        <w:tabs>
          <w:tab w:val="left" w:pos="0"/>
          <w:tab w:val="left" w:pos="2366"/>
        </w:tabs>
        <w:ind w:left="237"/>
        <w:rPr>
          <w:rFonts w:cs="B Nazanin" w:hint="cs"/>
          <w:b/>
          <w:bCs/>
          <w:sz w:val="28"/>
          <w:szCs w:val="28"/>
        </w:rPr>
      </w:pPr>
      <w:r w:rsidRPr="00EE3069">
        <w:rPr>
          <w:rFonts w:cs="B Nazanin"/>
          <w:b/>
          <w:bCs/>
          <w:sz w:val="28"/>
          <w:szCs w:val="28"/>
          <w:rtl/>
        </w:rPr>
        <w:t>بهبود خدمات</w:t>
      </w:r>
    </w:p>
    <w:p w:rsidR="00EE3069" w:rsidRDefault="00EE3069" w:rsidP="00EE3069">
      <w:pPr>
        <w:pStyle w:val="ListParagraph"/>
        <w:numPr>
          <w:ilvl w:val="0"/>
          <w:numId w:val="2"/>
        </w:numPr>
        <w:tabs>
          <w:tab w:val="left" w:pos="0"/>
          <w:tab w:val="left" w:pos="2366"/>
        </w:tabs>
        <w:ind w:left="237"/>
        <w:rPr>
          <w:rFonts w:cs="B Nazanin" w:hint="cs"/>
          <w:b/>
          <w:bCs/>
          <w:sz w:val="28"/>
          <w:szCs w:val="28"/>
        </w:rPr>
      </w:pPr>
      <w:r w:rsidRPr="00EE3069">
        <w:rPr>
          <w:rFonts w:cs="B Nazanin" w:hint="cs"/>
          <w:b/>
          <w:bCs/>
          <w:sz w:val="28"/>
          <w:szCs w:val="28"/>
          <w:rtl/>
        </w:rPr>
        <w:t>رضایت</w:t>
      </w:r>
      <w:r w:rsidRPr="00EE3069">
        <w:rPr>
          <w:rFonts w:cs="B Nazanin"/>
          <w:b/>
          <w:bCs/>
          <w:sz w:val="28"/>
          <w:szCs w:val="28"/>
          <w:rtl/>
        </w:rPr>
        <w:t xml:space="preserve"> مشتری</w:t>
      </w:r>
    </w:p>
    <w:p w:rsidR="00EE3069" w:rsidRDefault="00EE3069" w:rsidP="00EE3069">
      <w:pPr>
        <w:pStyle w:val="ListParagraph"/>
        <w:numPr>
          <w:ilvl w:val="0"/>
          <w:numId w:val="2"/>
        </w:numPr>
        <w:tabs>
          <w:tab w:val="left" w:pos="0"/>
          <w:tab w:val="left" w:pos="2366"/>
        </w:tabs>
        <w:ind w:left="237"/>
        <w:rPr>
          <w:rFonts w:cs="B Nazanin" w:hint="cs"/>
          <w:b/>
          <w:bCs/>
          <w:sz w:val="28"/>
          <w:szCs w:val="28"/>
        </w:rPr>
      </w:pPr>
      <w:r w:rsidRPr="00EE3069">
        <w:rPr>
          <w:rFonts w:cs="B Nazanin"/>
          <w:b/>
          <w:bCs/>
          <w:sz w:val="28"/>
          <w:szCs w:val="28"/>
          <w:rtl/>
        </w:rPr>
        <w:t>کاهش هز</w:t>
      </w:r>
      <w:r w:rsidRPr="00EE3069">
        <w:rPr>
          <w:rFonts w:cs="B Nazanin" w:hint="cs"/>
          <w:b/>
          <w:bCs/>
          <w:sz w:val="28"/>
          <w:szCs w:val="28"/>
          <w:rtl/>
        </w:rPr>
        <w:t>ینه</w:t>
      </w:r>
      <w:r w:rsidRPr="00EE3069">
        <w:rPr>
          <w:rFonts w:cs="B Nazanin"/>
          <w:b/>
          <w:bCs/>
          <w:sz w:val="28"/>
          <w:szCs w:val="28"/>
          <w:rtl/>
        </w:rPr>
        <w:t xml:space="preserve"> ها</w:t>
      </w:r>
    </w:p>
    <w:p w:rsidR="00EE3069" w:rsidRPr="00EE3069" w:rsidRDefault="00EE3069" w:rsidP="00EE3069">
      <w:pPr>
        <w:pStyle w:val="ListParagraph"/>
        <w:numPr>
          <w:ilvl w:val="0"/>
          <w:numId w:val="2"/>
        </w:numPr>
        <w:tabs>
          <w:tab w:val="left" w:pos="0"/>
          <w:tab w:val="left" w:pos="2366"/>
        </w:tabs>
        <w:ind w:left="237"/>
        <w:rPr>
          <w:rFonts w:cs="B Nazanin"/>
          <w:b/>
          <w:bCs/>
          <w:sz w:val="28"/>
          <w:szCs w:val="28"/>
          <w:rtl/>
        </w:rPr>
      </w:pPr>
      <w:r w:rsidRPr="00EE3069">
        <w:rPr>
          <w:rFonts w:cs="B Nazanin"/>
          <w:b/>
          <w:bCs/>
          <w:sz w:val="28"/>
          <w:szCs w:val="28"/>
          <w:rtl/>
        </w:rPr>
        <w:t xml:space="preserve">ارتباط فرد به فرد حتی با </w:t>
      </w:r>
      <w:r w:rsidRPr="00EE3069">
        <w:rPr>
          <w:rFonts w:cs="B Nazanin" w:hint="cs"/>
          <w:b/>
          <w:bCs/>
          <w:sz w:val="28"/>
          <w:szCs w:val="28"/>
          <w:rtl/>
        </w:rPr>
        <w:t>میلیون</w:t>
      </w:r>
      <w:r w:rsidRPr="00EE3069">
        <w:rPr>
          <w:rFonts w:cs="B Nazanin"/>
          <w:b/>
          <w:bCs/>
          <w:sz w:val="28"/>
          <w:szCs w:val="28"/>
          <w:rtl/>
        </w:rPr>
        <w:t xml:space="preserve"> ها مشتری</w:t>
      </w:r>
      <w:r w:rsidRPr="00EE3069">
        <w:rPr>
          <w:rFonts w:cs="B Nazanin"/>
          <w:b/>
          <w:bCs/>
          <w:sz w:val="28"/>
          <w:szCs w:val="28"/>
        </w:rPr>
        <w:t xml:space="preserve"> </w:t>
      </w:r>
    </w:p>
    <w:p w:rsidR="00B83084" w:rsidRDefault="00B83084" w:rsidP="00B83084">
      <w:pPr>
        <w:tabs>
          <w:tab w:val="left" w:pos="2366"/>
        </w:tabs>
        <w:rPr>
          <w:rFonts w:cs="B Nazanin" w:hint="cs"/>
          <w:b/>
          <w:bCs/>
          <w:i/>
          <w:iCs/>
          <w:sz w:val="28"/>
          <w:szCs w:val="28"/>
          <w:rtl/>
        </w:rPr>
      </w:pPr>
    </w:p>
    <w:p w:rsidR="00B83084" w:rsidRDefault="00B83084" w:rsidP="00B83084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B83084">
        <w:rPr>
          <w:rFonts w:cs="B Nazanin"/>
          <w:b/>
          <w:bCs/>
          <w:i/>
          <w:iCs/>
          <w:sz w:val="28"/>
          <w:szCs w:val="28"/>
          <w:rtl/>
        </w:rPr>
        <w:t>مزاياي</w:t>
      </w:r>
      <w:r w:rsidRPr="00B83084">
        <w:rPr>
          <w:rFonts w:cs="B Nazanin"/>
          <w:b/>
          <w:bCs/>
          <w:i/>
          <w:iCs/>
          <w:sz w:val="28"/>
          <w:szCs w:val="28"/>
          <w:rtl/>
          <w:lang w:bidi="ar-SA"/>
        </w:rPr>
        <w:t xml:space="preserve"> اجراي «مديريت ارتباط با مشتري»</w:t>
      </w:r>
      <w:r w:rsidRPr="00B83084">
        <w:rPr>
          <w:rFonts w:cs="B Nazanin"/>
          <w:b/>
          <w:bCs/>
          <w:i/>
          <w:i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000000" w:rsidRPr="00DF433A" w:rsidRDefault="005A640E" w:rsidP="00DF433A">
      <w:pPr>
        <w:pStyle w:val="ListParagraph"/>
        <w:numPr>
          <w:ilvl w:val="0"/>
          <w:numId w:val="5"/>
        </w:numPr>
        <w:tabs>
          <w:tab w:val="left" w:pos="2366"/>
        </w:tabs>
        <w:rPr>
          <w:rFonts w:cs="B Nazanin"/>
          <w:b/>
          <w:bCs/>
          <w:sz w:val="28"/>
          <w:szCs w:val="28"/>
        </w:rPr>
      </w:pPr>
      <w:r w:rsidRPr="00DF433A">
        <w:rPr>
          <w:rFonts w:cs="B Nazanin" w:hint="cs"/>
          <w:b/>
          <w:bCs/>
          <w:sz w:val="28"/>
          <w:szCs w:val="28"/>
          <w:rtl/>
          <w:lang w:bidi="ar-SA"/>
        </w:rPr>
        <w:t>حفظ وفاداري مشتري</w:t>
      </w:r>
    </w:p>
    <w:p w:rsidR="00000000" w:rsidRPr="00B83084" w:rsidRDefault="005A640E" w:rsidP="00B83084">
      <w:pPr>
        <w:numPr>
          <w:ilvl w:val="0"/>
          <w:numId w:val="3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B83084">
        <w:rPr>
          <w:rFonts w:cs="B Nazanin" w:hint="cs"/>
          <w:b/>
          <w:bCs/>
          <w:sz w:val="28"/>
          <w:szCs w:val="28"/>
          <w:rtl/>
          <w:lang w:bidi="ar-SA"/>
        </w:rPr>
        <w:t>افزايش مقدار خريد</w:t>
      </w:r>
    </w:p>
    <w:p w:rsidR="00000000" w:rsidRPr="00B83084" w:rsidRDefault="005A640E" w:rsidP="00B83084">
      <w:pPr>
        <w:numPr>
          <w:ilvl w:val="0"/>
          <w:numId w:val="3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B83084">
        <w:rPr>
          <w:rFonts w:cs="B Nazanin" w:hint="cs"/>
          <w:b/>
          <w:bCs/>
          <w:sz w:val="28"/>
          <w:szCs w:val="28"/>
          <w:rtl/>
          <w:lang w:bidi="ar-SA"/>
        </w:rPr>
        <w:t>افزايش سود</w:t>
      </w:r>
    </w:p>
    <w:p w:rsidR="00000000" w:rsidRPr="00B83084" w:rsidRDefault="005A640E" w:rsidP="00B83084">
      <w:pPr>
        <w:numPr>
          <w:ilvl w:val="0"/>
          <w:numId w:val="3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B83084">
        <w:rPr>
          <w:rFonts w:cs="B Nazanin" w:hint="cs"/>
          <w:b/>
          <w:bCs/>
          <w:sz w:val="28"/>
          <w:szCs w:val="28"/>
          <w:rtl/>
          <w:lang w:bidi="ar-SA"/>
        </w:rPr>
        <w:t>ارزيابي مشتريان</w:t>
      </w:r>
      <w:r w:rsidRPr="00B83084">
        <w:rPr>
          <w:rFonts w:cs="B Nazanin"/>
          <w:b/>
          <w:bCs/>
          <w:sz w:val="28"/>
          <w:szCs w:val="28"/>
        </w:rPr>
        <w:t xml:space="preserve"> </w:t>
      </w:r>
    </w:p>
    <w:p w:rsidR="00B83084" w:rsidRPr="00B83084" w:rsidRDefault="00B83084" w:rsidP="00B83084">
      <w:pPr>
        <w:tabs>
          <w:tab w:val="left" w:pos="2366"/>
        </w:tabs>
        <w:ind w:left="95"/>
        <w:rPr>
          <w:rFonts w:cs="B Nazanin"/>
          <w:b/>
          <w:bCs/>
          <w:sz w:val="28"/>
          <w:szCs w:val="28"/>
        </w:rPr>
      </w:pPr>
      <w:r w:rsidRPr="00B83084">
        <w:rPr>
          <w:rFonts w:cs="B Nazanin" w:hint="cs"/>
          <w:b/>
          <w:bCs/>
          <w:sz w:val="28"/>
          <w:szCs w:val="28"/>
          <w:rtl/>
        </w:rPr>
        <w:t>هر فعالیت مدیریت ارتباط با مشتری عملیاتی در یکی از  سه فرآیند سازمانی زیر پیاده شده است:</w:t>
      </w:r>
    </w:p>
    <w:p w:rsidR="00B83084" w:rsidRPr="00B83084" w:rsidRDefault="00B83084" w:rsidP="00B83084">
      <w:pPr>
        <w:numPr>
          <w:ilvl w:val="0"/>
          <w:numId w:val="3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B83084">
        <w:rPr>
          <w:rFonts w:cs="B Nazanin"/>
          <w:b/>
          <w:bCs/>
          <w:sz w:val="28"/>
          <w:szCs w:val="28"/>
          <w:rtl/>
        </w:rPr>
        <w:t xml:space="preserve">  فروش</w:t>
      </w:r>
    </w:p>
    <w:p w:rsidR="00B83084" w:rsidRPr="00B83084" w:rsidRDefault="00B83084" w:rsidP="00B83084">
      <w:pPr>
        <w:numPr>
          <w:ilvl w:val="0"/>
          <w:numId w:val="3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B83084">
        <w:rPr>
          <w:rFonts w:cs="B Nazanin"/>
          <w:b/>
          <w:bCs/>
          <w:sz w:val="28"/>
          <w:szCs w:val="28"/>
          <w:rtl/>
        </w:rPr>
        <w:t xml:space="preserve">  بازاریابی</w:t>
      </w:r>
    </w:p>
    <w:p w:rsidR="00B83084" w:rsidRPr="00B83084" w:rsidRDefault="00B83084" w:rsidP="00B83084">
      <w:pPr>
        <w:numPr>
          <w:ilvl w:val="0"/>
          <w:numId w:val="3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B83084">
        <w:rPr>
          <w:rFonts w:cs="B Nazanin"/>
          <w:b/>
          <w:bCs/>
          <w:sz w:val="28"/>
          <w:szCs w:val="28"/>
          <w:rtl/>
        </w:rPr>
        <w:t xml:space="preserve">  خدمات </w:t>
      </w:r>
    </w:p>
    <w:p w:rsidR="00B83084" w:rsidRPr="00B83084" w:rsidRDefault="00B83084" w:rsidP="00B83084">
      <w:pPr>
        <w:tabs>
          <w:tab w:val="left" w:pos="2366"/>
        </w:tabs>
        <w:ind w:left="-46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>CRM</w:t>
      </w:r>
      <w:r w:rsidRPr="00B83084">
        <w:rPr>
          <w:rFonts w:cs="B Nazanin"/>
          <w:b/>
          <w:bCs/>
          <w:sz w:val="28"/>
          <w:szCs w:val="28"/>
          <w:rtl/>
        </w:rPr>
        <w:t xml:space="preserve"> از سه بخش اصلی تشکیل شده است: </w:t>
      </w:r>
    </w:p>
    <w:p w:rsidR="00B83084" w:rsidRPr="00DF433A" w:rsidRDefault="00B83084" w:rsidP="00DF433A">
      <w:pPr>
        <w:pStyle w:val="ListParagraph"/>
        <w:numPr>
          <w:ilvl w:val="0"/>
          <w:numId w:val="5"/>
        </w:num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DF433A">
        <w:rPr>
          <w:rFonts w:cs="B Nazanin"/>
          <w:b/>
          <w:bCs/>
          <w:sz w:val="28"/>
          <w:szCs w:val="28"/>
          <w:rtl/>
        </w:rPr>
        <w:t>مشتری</w:t>
      </w:r>
    </w:p>
    <w:p w:rsidR="00B83084" w:rsidRPr="00DF433A" w:rsidRDefault="00B83084" w:rsidP="00DF433A">
      <w:pPr>
        <w:pStyle w:val="ListParagraph"/>
        <w:numPr>
          <w:ilvl w:val="0"/>
          <w:numId w:val="5"/>
        </w:num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DF433A">
        <w:rPr>
          <w:rFonts w:cs="B Nazanin"/>
          <w:b/>
          <w:bCs/>
          <w:sz w:val="28"/>
          <w:szCs w:val="28"/>
          <w:rtl/>
        </w:rPr>
        <w:t xml:space="preserve">روابط </w:t>
      </w:r>
    </w:p>
    <w:p w:rsidR="00B83084" w:rsidRPr="00DF433A" w:rsidRDefault="00B83084" w:rsidP="00DF433A">
      <w:pPr>
        <w:pStyle w:val="ListParagraph"/>
        <w:numPr>
          <w:ilvl w:val="0"/>
          <w:numId w:val="5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DF433A">
        <w:rPr>
          <w:rFonts w:cs="B Nazanin"/>
          <w:b/>
          <w:bCs/>
          <w:sz w:val="28"/>
          <w:szCs w:val="28"/>
          <w:rtl/>
        </w:rPr>
        <w:t>مدیریت</w:t>
      </w:r>
    </w:p>
    <w:p w:rsidR="00B83084" w:rsidRPr="00B83084" w:rsidRDefault="00B83084" w:rsidP="00B83084">
      <w:pPr>
        <w:tabs>
          <w:tab w:val="left" w:pos="2366"/>
        </w:tabs>
        <w:rPr>
          <w:rFonts w:cs="B Nazanin"/>
          <w:b/>
          <w:bCs/>
          <w:sz w:val="28"/>
          <w:szCs w:val="28"/>
        </w:rPr>
      </w:pPr>
    </w:p>
    <w:p w:rsidR="00EE3069" w:rsidRDefault="00401FA4" w:rsidP="00401FA4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401FA4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انواع فناوری </w:t>
      </w:r>
      <w:r w:rsidRPr="00401FA4">
        <w:rPr>
          <w:rFonts w:cs="B Nazanin"/>
          <w:b/>
          <w:bCs/>
          <w:i/>
          <w:iCs/>
          <w:sz w:val="28"/>
          <w:szCs w:val="28"/>
        </w:rPr>
        <w:t>CRM</w:t>
      </w:r>
      <w:r w:rsidR="00392129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401FA4" w:rsidRPr="00DF433A" w:rsidRDefault="00401FA4" w:rsidP="00DF433A">
      <w:pPr>
        <w:pStyle w:val="ListParagraph"/>
        <w:numPr>
          <w:ilvl w:val="0"/>
          <w:numId w:val="6"/>
        </w:numPr>
        <w:tabs>
          <w:tab w:val="left" w:pos="2366"/>
        </w:tabs>
        <w:rPr>
          <w:rFonts w:cs="B Nazanin"/>
          <w:b/>
          <w:bCs/>
          <w:sz w:val="28"/>
          <w:szCs w:val="28"/>
        </w:rPr>
      </w:pPr>
      <w:r w:rsidRPr="00DF433A">
        <w:rPr>
          <w:rFonts w:cs="B Nazanin"/>
          <w:b/>
          <w:bCs/>
          <w:sz w:val="28"/>
          <w:szCs w:val="28"/>
        </w:rPr>
        <w:t>CRM</w:t>
      </w:r>
      <w:r w:rsidRPr="00DF433A">
        <w:rPr>
          <w:rFonts w:cs="B Nazanin"/>
          <w:b/>
          <w:bCs/>
          <w:sz w:val="28"/>
          <w:szCs w:val="28"/>
          <w:rtl/>
        </w:rPr>
        <w:t xml:space="preserve"> عملیاتی(</w:t>
      </w:r>
      <w:r w:rsidRPr="00DF433A">
        <w:rPr>
          <w:rFonts w:cs="B Nazanin"/>
          <w:b/>
          <w:bCs/>
          <w:sz w:val="28"/>
          <w:szCs w:val="28"/>
        </w:rPr>
        <w:t>Operational</w:t>
      </w:r>
      <w:r w:rsidRPr="00DF433A">
        <w:rPr>
          <w:rFonts w:cs="B Nazanin"/>
          <w:b/>
          <w:bCs/>
          <w:sz w:val="28"/>
          <w:szCs w:val="28"/>
          <w:rtl/>
        </w:rPr>
        <w:t>)</w:t>
      </w:r>
      <w:r w:rsidRPr="00DF433A">
        <w:rPr>
          <w:rFonts w:cs="B Nazanin"/>
          <w:b/>
          <w:bCs/>
          <w:sz w:val="28"/>
          <w:szCs w:val="28"/>
        </w:rPr>
        <w:t xml:space="preserve"> </w:t>
      </w:r>
    </w:p>
    <w:p w:rsidR="00401FA4" w:rsidRPr="00DF433A" w:rsidRDefault="00401FA4" w:rsidP="00DF433A">
      <w:pPr>
        <w:pStyle w:val="ListParagraph"/>
        <w:numPr>
          <w:ilvl w:val="0"/>
          <w:numId w:val="6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DF433A">
        <w:rPr>
          <w:rFonts w:cs="B Nazanin"/>
          <w:b/>
          <w:bCs/>
          <w:sz w:val="28"/>
          <w:szCs w:val="28"/>
        </w:rPr>
        <w:t>CRM</w:t>
      </w:r>
      <w:r w:rsidRPr="00DF433A">
        <w:rPr>
          <w:rFonts w:cs="B Nazanin"/>
          <w:b/>
          <w:bCs/>
          <w:sz w:val="28"/>
          <w:szCs w:val="28"/>
          <w:rtl/>
        </w:rPr>
        <w:t xml:space="preserve"> تحلیلی(</w:t>
      </w:r>
      <w:r w:rsidRPr="00DF433A">
        <w:rPr>
          <w:rFonts w:cs="B Nazanin"/>
          <w:b/>
          <w:bCs/>
          <w:sz w:val="28"/>
          <w:szCs w:val="28"/>
        </w:rPr>
        <w:t>Analytical</w:t>
      </w:r>
      <w:r w:rsidRPr="00DF433A">
        <w:rPr>
          <w:rFonts w:cs="B Nazanin"/>
          <w:b/>
          <w:bCs/>
          <w:sz w:val="28"/>
          <w:szCs w:val="28"/>
          <w:rtl/>
        </w:rPr>
        <w:t>)</w:t>
      </w:r>
      <w:r w:rsidRPr="00DF433A">
        <w:rPr>
          <w:rFonts w:cs="B Nazanin"/>
          <w:b/>
          <w:bCs/>
          <w:sz w:val="28"/>
          <w:szCs w:val="28"/>
        </w:rPr>
        <w:t xml:space="preserve"> </w:t>
      </w:r>
    </w:p>
    <w:p w:rsidR="00401FA4" w:rsidRPr="00DF433A" w:rsidRDefault="00401FA4" w:rsidP="00DF433A">
      <w:pPr>
        <w:pStyle w:val="ListParagraph"/>
        <w:numPr>
          <w:ilvl w:val="0"/>
          <w:numId w:val="6"/>
        </w:num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DF433A">
        <w:rPr>
          <w:rFonts w:cs="B Nazanin"/>
          <w:b/>
          <w:bCs/>
          <w:sz w:val="28"/>
          <w:szCs w:val="28"/>
        </w:rPr>
        <w:t>CRM</w:t>
      </w:r>
      <w:r w:rsidRPr="00DF433A">
        <w:rPr>
          <w:rFonts w:cs="B Nazanin"/>
          <w:b/>
          <w:bCs/>
          <w:sz w:val="28"/>
          <w:szCs w:val="28"/>
          <w:rtl/>
        </w:rPr>
        <w:t xml:space="preserve"> تعاملی(</w:t>
      </w:r>
      <w:r w:rsidRPr="00DF433A">
        <w:rPr>
          <w:rFonts w:cs="B Nazanin"/>
          <w:b/>
          <w:bCs/>
          <w:sz w:val="28"/>
          <w:szCs w:val="28"/>
        </w:rPr>
        <w:t>Collaborative</w:t>
      </w:r>
      <w:r w:rsidRPr="00DF433A">
        <w:rPr>
          <w:rFonts w:cs="B Nazanin"/>
          <w:b/>
          <w:bCs/>
          <w:sz w:val="28"/>
          <w:szCs w:val="28"/>
          <w:rtl/>
        </w:rPr>
        <w:t>)</w:t>
      </w:r>
      <w:r w:rsidRPr="00DF433A">
        <w:rPr>
          <w:rFonts w:cs="B Nazanin"/>
          <w:b/>
          <w:bCs/>
          <w:sz w:val="28"/>
          <w:szCs w:val="28"/>
        </w:rPr>
        <w:t xml:space="preserve"> </w:t>
      </w:r>
    </w:p>
    <w:p w:rsidR="00392129" w:rsidRDefault="00392129" w:rsidP="00401FA4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</w:p>
    <w:p w:rsidR="00392129" w:rsidRPr="00401FA4" w:rsidRDefault="00392129" w:rsidP="00392129">
      <w:p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392129">
        <w:rPr>
          <w:rFonts w:cs="B Nazanin" w:hint="cs"/>
          <w:b/>
          <w:bCs/>
          <w:i/>
          <w:iCs/>
          <w:sz w:val="28"/>
          <w:szCs w:val="28"/>
          <w:rtl/>
        </w:rPr>
        <w:t xml:space="preserve">مراحل اجرای </w:t>
      </w:r>
      <w:r w:rsidRPr="00392129">
        <w:rPr>
          <w:rFonts w:cs="B Nazanin"/>
          <w:b/>
          <w:bCs/>
          <w:i/>
          <w:iCs/>
          <w:sz w:val="28"/>
          <w:szCs w:val="28"/>
        </w:rPr>
        <w:t>CRM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392129" w:rsidRPr="005A640E" w:rsidRDefault="00392129" w:rsidP="005A640E">
      <w:pPr>
        <w:pStyle w:val="ListParagraph"/>
        <w:numPr>
          <w:ilvl w:val="0"/>
          <w:numId w:val="9"/>
        </w:numPr>
        <w:tabs>
          <w:tab w:val="left" w:pos="2366"/>
        </w:tabs>
        <w:rPr>
          <w:rFonts w:cs="B Nazanin"/>
          <w:b/>
          <w:bCs/>
          <w:sz w:val="28"/>
          <w:szCs w:val="28"/>
        </w:rPr>
      </w:pPr>
      <w:r w:rsidRPr="005A640E">
        <w:rPr>
          <w:rFonts w:cs="B Nazanin" w:hint="cs"/>
          <w:b/>
          <w:bCs/>
          <w:sz w:val="28"/>
          <w:szCs w:val="28"/>
          <w:rtl/>
        </w:rPr>
        <w:t>طراحی و ایجاد راهبرد</w:t>
      </w:r>
      <w:r w:rsidRPr="005A640E">
        <w:rPr>
          <w:rFonts w:cs="B Nazanin"/>
          <w:b/>
          <w:bCs/>
          <w:sz w:val="28"/>
          <w:szCs w:val="28"/>
        </w:rPr>
        <w:t xml:space="preserve"> CRM </w:t>
      </w:r>
      <w:r w:rsidRPr="005A640E">
        <w:rPr>
          <w:rFonts w:cs="B Nazanin"/>
          <w:b/>
          <w:bCs/>
          <w:sz w:val="28"/>
          <w:szCs w:val="28"/>
          <w:rtl/>
        </w:rPr>
        <w:t xml:space="preserve"> </w:t>
      </w:r>
      <w:r w:rsidRPr="005A640E">
        <w:rPr>
          <w:rFonts w:cs="B Nazanin"/>
          <w:b/>
          <w:bCs/>
          <w:sz w:val="28"/>
          <w:szCs w:val="28"/>
        </w:rPr>
        <w:t xml:space="preserve"> </w:t>
      </w:r>
    </w:p>
    <w:p w:rsidR="00392129" w:rsidRPr="005A640E" w:rsidRDefault="00392129" w:rsidP="005A640E">
      <w:pPr>
        <w:pStyle w:val="ListParagraph"/>
        <w:numPr>
          <w:ilvl w:val="0"/>
          <w:numId w:val="9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5A640E">
        <w:rPr>
          <w:rFonts w:cs="B Nazanin" w:hint="cs"/>
          <w:b/>
          <w:bCs/>
          <w:sz w:val="28"/>
          <w:szCs w:val="28"/>
          <w:rtl/>
        </w:rPr>
        <w:t xml:space="preserve">طراحی مجدد فعالیت ها با در نظر گرفتن راهبرد </w:t>
      </w:r>
      <w:r w:rsidRPr="005A640E">
        <w:rPr>
          <w:rFonts w:cs="B Nazanin"/>
          <w:b/>
          <w:bCs/>
          <w:sz w:val="28"/>
          <w:szCs w:val="28"/>
        </w:rPr>
        <w:t>CRM</w:t>
      </w:r>
    </w:p>
    <w:p w:rsidR="00392129" w:rsidRPr="005A640E" w:rsidRDefault="00392129" w:rsidP="005A640E">
      <w:pPr>
        <w:pStyle w:val="ListParagraph"/>
        <w:numPr>
          <w:ilvl w:val="0"/>
          <w:numId w:val="9"/>
        </w:num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5A640E">
        <w:rPr>
          <w:rFonts w:cs="B Nazanin" w:hint="cs"/>
          <w:b/>
          <w:bCs/>
          <w:sz w:val="28"/>
          <w:szCs w:val="28"/>
          <w:rtl/>
        </w:rPr>
        <w:t>مهندسی مجدد فرایندهای کاری</w:t>
      </w:r>
    </w:p>
    <w:p w:rsidR="00392129" w:rsidRPr="005A640E" w:rsidRDefault="00392129" w:rsidP="005A640E">
      <w:pPr>
        <w:pStyle w:val="ListParagraph"/>
        <w:numPr>
          <w:ilvl w:val="0"/>
          <w:numId w:val="9"/>
        </w:num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5A640E">
        <w:rPr>
          <w:rFonts w:cs="B Nazanin" w:hint="cs"/>
          <w:b/>
          <w:bCs/>
          <w:sz w:val="28"/>
          <w:szCs w:val="28"/>
          <w:rtl/>
        </w:rPr>
        <w:t>انتخاب نرم افزارهای مناسب</w:t>
      </w:r>
    </w:p>
    <w:p w:rsidR="008C49A3" w:rsidRDefault="008C49A3" w:rsidP="00392129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</w:p>
    <w:p w:rsidR="00392129" w:rsidRPr="008C49A3" w:rsidRDefault="008C49A3" w:rsidP="008C49A3">
      <w:pPr>
        <w:tabs>
          <w:tab w:val="left" w:pos="2366"/>
        </w:tabs>
        <w:rPr>
          <w:rFonts w:cs="B Nazanin" w:hint="cs"/>
          <w:b/>
          <w:bCs/>
          <w:sz w:val="28"/>
          <w:szCs w:val="28"/>
        </w:rPr>
      </w:pPr>
      <w:r w:rsidRPr="008C49A3">
        <w:rPr>
          <w:rFonts w:cs="B Nazanin"/>
          <w:b/>
          <w:bCs/>
          <w:sz w:val="28"/>
          <w:szCs w:val="28"/>
          <w:rtl/>
        </w:rPr>
        <w:t xml:space="preserve">معرفي نرم افزار </w:t>
      </w:r>
      <w:r w:rsidRPr="008C49A3">
        <w:rPr>
          <w:rFonts w:cs="B Nazanin"/>
          <w:b/>
          <w:bCs/>
          <w:sz w:val="28"/>
          <w:szCs w:val="28"/>
        </w:rPr>
        <w:t>CRM</w:t>
      </w:r>
      <w:r w:rsidRPr="008C49A3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8C49A3" w:rsidRPr="008C49A3" w:rsidRDefault="008C49A3" w:rsidP="008C49A3">
      <w:p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8C49A3">
        <w:rPr>
          <w:rFonts w:cs="B Nazanin" w:hint="cs"/>
          <w:b/>
          <w:bCs/>
          <w:sz w:val="28"/>
          <w:szCs w:val="28"/>
          <w:rtl/>
        </w:rPr>
        <w:t>نرم افزار مدیریت ارتباط با مشتری (</w:t>
      </w:r>
      <w:r w:rsidRPr="008C49A3">
        <w:rPr>
          <w:rFonts w:cs="B Nazanin"/>
          <w:b/>
          <w:bCs/>
          <w:sz w:val="28"/>
          <w:szCs w:val="28"/>
        </w:rPr>
        <w:t>CRM</w:t>
      </w:r>
      <w:r w:rsidRPr="008C49A3">
        <w:rPr>
          <w:rFonts w:cs="B Nazanin"/>
          <w:b/>
          <w:bCs/>
          <w:sz w:val="28"/>
          <w:szCs w:val="28"/>
          <w:rtl/>
        </w:rPr>
        <w:t>)، سیستم یکپارچه مدیریت ارتباط با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مشتری است که این امکان را در اختیار شما قرار می دهد تا به راحتی به ایجاد و حفظ نگرشی روشن از مشتریان خود از لحظه خرید تا پس از آن داشته باشید. با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استفاده از ابزارهای فروش، بازاریابی و فرآیند ارائه خدمات به مشتریان، نرم افزار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مدیریت ارتباط با مشتری روشی مناسب، سر</w:t>
      </w:r>
      <w:r>
        <w:rPr>
          <w:rFonts w:cs="B Nazanin" w:hint="cs"/>
          <w:b/>
          <w:bCs/>
          <w:sz w:val="28"/>
          <w:szCs w:val="28"/>
          <w:rtl/>
        </w:rPr>
        <w:t>یع و قابل انعطاف به شمار می آید.</w:t>
      </w:r>
      <w:r w:rsidRPr="008C49A3">
        <w:rPr>
          <w:rFonts w:cs="B Nazanin" w:hint="cs"/>
          <w:b/>
          <w:bCs/>
          <w:sz w:val="28"/>
          <w:szCs w:val="28"/>
          <w:rtl/>
        </w:rPr>
        <w:t xml:space="preserve"> این نرم افزار به شما کمک می کند تا رشدی مداوم در فرآیند کسب و کار خود</w:t>
      </w:r>
    </w:p>
    <w:p w:rsidR="008C49A3" w:rsidRPr="008C49A3" w:rsidRDefault="008C49A3" w:rsidP="008C49A3">
      <w:p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8C49A3">
        <w:rPr>
          <w:rFonts w:cs="B Nazanin" w:hint="cs"/>
          <w:b/>
          <w:bCs/>
          <w:sz w:val="28"/>
          <w:szCs w:val="28"/>
          <w:rtl/>
        </w:rPr>
        <w:t>داشته باشید.</w:t>
      </w:r>
    </w:p>
    <w:p w:rsidR="008C49A3" w:rsidRPr="008C49A3" w:rsidRDefault="008C49A3" w:rsidP="008C49A3">
      <w:p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8C49A3">
        <w:rPr>
          <w:rFonts w:cs="B Nazanin" w:hint="cs"/>
          <w:b/>
          <w:bCs/>
          <w:sz w:val="28"/>
          <w:szCs w:val="28"/>
          <w:rtl/>
        </w:rPr>
        <w:t>نرم افزار مدیریت ارتباط با مشتری به راحتی برای افراد امکان مدیریت ارتباط با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مشتری را بدون آشنایی با نرم افزارهای جدید فراهم می نماید. همچنین به کاربران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اجازه می دهد بدون استفاده از پشتیبان فنی به ایجاد و درج روند کار و گزارشات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بپردازند.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</w:p>
    <w:p w:rsidR="008C49A3" w:rsidRDefault="008C49A3" w:rsidP="008C49A3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8C49A3">
        <w:rPr>
          <w:rFonts w:cs="B Nazanin" w:hint="cs"/>
          <w:b/>
          <w:bCs/>
          <w:sz w:val="28"/>
          <w:szCs w:val="28"/>
          <w:rtl/>
        </w:rPr>
        <w:lastRenderedPageBreak/>
        <w:t xml:space="preserve">نرم افزار </w:t>
      </w:r>
      <w:r w:rsidRPr="008C49A3">
        <w:rPr>
          <w:rFonts w:cs="B Nazanin"/>
          <w:b/>
          <w:bCs/>
          <w:sz w:val="28"/>
          <w:szCs w:val="28"/>
        </w:rPr>
        <w:t>CRM</w:t>
      </w:r>
      <w:r w:rsidRPr="008C49A3">
        <w:rPr>
          <w:rFonts w:cs="B Nazanin"/>
          <w:b/>
          <w:bCs/>
          <w:sz w:val="28"/>
          <w:szCs w:val="28"/>
          <w:rtl/>
        </w:rPr>
        <w:t xml:space="preserve"> با ارائه نتایج به شما کمک می کند تا تصمیمات خود را از روی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آگاهی اتخاذ کرده و با اطلاع کامل به سرمایه گذاری در زمان، بودجه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C49A3">
        <w:rPr>
          <w:rFonts w:cs="B Nazanin"/>
          <w:b/>
          <w:bCs/>
          <w:sz w:val="28"/>
          <w:szCs w:val="28"/>
          <w:rtl/>
        </w:rPr>
        <w:t>و منابع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بپردازید. بعلاوه با کمک این نرم افزار می توانید به راحتی برنامه ریزی های خود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را بهبود داده و به پیش بینی مسایل آتی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/>
          <w:b/>
          <w:bCs/>
          <w:sz w:val="28"/>
          <w:szCs w:val="28"/>
          <w:rtl/>
        </w:rPr>
        <w:t>فائق آیید.</w:t>
      </w:r>
    </w:p>
    <w:p w:rsidR="000E2860" w:rsidRPr="008C49A3" w:rsidRDefault="008C49A3" w:rsidP="000E2860">
      <w:pPr>
        <w:tabs>
          <w:tab w:val="left" w:pos="2366"/>
        </w:tabs>
        <w:rPr>
          <w:rFonts w:cs="B Nazanin"/>
          <w:b/>
          <w:bCs/>
          <w:sz w:val="28"/>
          <w:szCs w:val="28"/>
          <w:rtl/>
        </w:rPr>
      </w:pPr>
      <w:r w:rsidRPr="008C49A3">
        <w:rPr>
          <w:rFonts w:cs="B Nazanin" w:hint="cs"/>
          <w:b/>
          <w:bCs/>
          <w:sz w:val="28"/>
          <w:szCs w:val="28"/>
          <w:rtl/>
        </w:rPr>
        <w:t xml:space="preserve">نرم افزار </w:t>
      </w:r>
      <w:r w:rsidRPr="008C49A3">
        <w:rPr>
          <w:rFonts w:cs="B Nazanin"/>
          <w:b/>
          <w:bCs/>
          <w:sz w:val="28"/>
          <w:szCs w:val="28"/>
        </w:rPr>
        <w:t>CRM</w:t>
      </w:r>
      <w:r w:rsidRPr="008C49A3">
        <w:rPr>
          <w:rFonts w:cs="B Nazanin" w:hint="cs"/>
          <w:b/>
          <w:bCs/>
          <w:sz w:val="28"/>
          <w:szCs w:val="28"/>
          <w:rtl/>
        </w:rPr>
        <w:t xml:space="preserve">، ارتباط جهانی کسب و کار شما را با در اختیار داشتن زبان های </w:t>
      </w:r>
      <w:r w:rsidR="000E2860" w:rsidRPr="008C49A3">
        <w:rPr>
          <w:rFonts w:cs="B Nazanin" w:hint="cs"/>
          <w:b/>
          <w:bCs/>
          <w:sz w:val="28"/>
          <w:szCs w:val="28"/>
          <w:rtl/>
        </w:rPr>
        <w:t>مختلف، ارزهای متنوع و زمان های مختلف دنیا تسهیل می کند. این نرم افزار، بر اساس استاندارد فناوریهای روز صنعت طراحی شده و قابل اعتماد و کامل می باشد.</w:t>
      </w:r>
      <w:r w:rsidR="000E2860" w:rsidRPr="008C49A3">
        <w:rPr>
          <w:rFonts w:cs="B Nazanin"/>
          <w:b/>
          <w:bCs/>
          <w:sz w:val="28"/>
          <w:szCs w:val="28"/>
        </w:rPr>
        <w:t xml:space="preserve"> </w:t>
      </w:r>
    </w:p>
    <w:p w:rsidR="00392129" w:rsidRPr="000E2860" w:rsidRDefault="000E2860" w:rsidP="000E2860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8C49A3">
        <w:rPr>
          <w:rFonts w:cs="B Nazanin" w:hint="cs"/>
          <w:b/>
          <w:bCs/>
          <w:sz w:val="28"/>
          <w:szCs w:val="28"/>
          <w:rtl/>
        </w:rPr>
        <w:t xml:space="preserve">نرم افزار مدیریت ارتباط با مشتری، به راحتی در فضای </w:t>
      </w:r>
      <w:r w:rsidRPr="008C49A3">
        <w:rPr>
          <w:rFonts w:cs="B Nazanin"/>
          <w:b/>
          <w:bCs/>
          <w:sz w:val="28"/>
          <w:szCs w:val="28"/>
        </w:rPr>
        <w:t>IT</w:t>
      </w:r>
      <w:r w:rsidRPr="008C49A3">
        <w:rPr>
          <w:rFonts w:cs="B Nazanin"/>
          <w:b/>
          <w:bCs/>
          <w:sz w:val="28"/>
          <w:szCs w:val="28"/>
          <w:rtl/>
        </w:rPr>
        <w:t xml:space="preserve"> هر شرکت قرار گرفته و </w:t>
      </w:r>
      <w:r w:rsidRPr="008C49A3">
        <w:rPr>
          <w:rFonts w:cs="B Nazanin" w:hint="cs"/>
          <w:b/>
          <w:bCs/>
          <w:sz w:val="28"/>
          <w:szCs w:val="28"/>
          <w:rtl/>
        </w:rPr>
        <w:t>شامل مجموعه کاملی از بازاریابی، فروش و ارائه خدمات می باشد که می تواند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 w:rsidRPr="008C49A3">
        <w:rPr>
          <w:rFonts w:cs="B Nazanin" w:hint="cs"/>
          <w:b/>
          <w:bCs/>
          <w:sz w:val="28"/>
          <w:szCs w:val="28"/>
          <w:rtl/>
        </w:rPr>
        <w:t>نیازهای موجود در کسب و کار را برطرف نماید.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</w:p>
    <w:p w:rsidR="00392129" w:rsidRDefault="00392129" w:rsidP="00392129">
      <w:pPr>
        <w:tabs>
          <w:tab w:val="left" w:pos="2366"/>
        </w:tabs>
        <w:jc w:val="center"/>
        <w:rPr>
          <w:rFonts w:cs="B Nazanin" w:hint="cs"/>
          <w:b/>
          <w:bCs/>
          <w:sz w:val="28"/>
          <w:szCs w:val="28"/>
          <w:rtl/>
        </w:rPr>
      </w:pPr>
      <w:r w:rsidRPr="00392129">
        <w:rPr>
          <w:rFonts w:cs="B Nazanin" w:hint="cs"/>
          <w:b/>
          <w:bCs/>
          <w:i/>
          <w:iCs/>
          <w:sz w:val="28"/>
          <w:szCs w:val="28"/>
          <w:rtl/>
          <w:lang w:bidi="ar-SA"/>
        </w:rPr>
        <w:t>مدل مفهومي</w:t>
      </w:r>
      <w:r w:rsidRPr="00392129">
        <w:rPr>
          <w:rFonts w:cs="B Nazanin"/>
          <w:b/>
          <w:bCs/>
          <w:i/>
          <w:iCs/>
          <w:sz w:val="28"/>
          <w:szCs w:val="28"/>
          <w:rtl/>
        </w:rPr>
        <w:t>(</w:t>
      </w:r>
      <w:r w:rsidRPr="00392129">
        <w:rPr>
          <w:rFonts w:cs="B Nazanin"/>
          <w:b/>
          <w:bCs/>
          <w:i/>
          <w:iCs/>
          <w:sz w:val="28"/>
          <w:szCs w:val="28"/>
        </w:rPr>
        <w:t>CRM</w:t>
      </w:r>
      <w:r w:rsidRPr="00392129">
        <w:rPr>
          <w:rFonts w:cs="B Nazanin"/>
          <w:b/>
          <w:bCs/>
          <w:i/>
          <w:iCs/>
          <w:sz w:val="28"/>
          <w:szCs w:val="28"/>
          <w:rtl/>
        </w:rPr>
        <w:t>)</w:t>
      </w:r>
      <w:r w:rsidRPr="00392129">
        <w:rPr>
          <w:rFonts w:cs="B Nazanin"/>
          <w:b/>
          <w:bCs/>
          <w:i/>
          <w:iCs/>
          <w:sz w:val="28"/>
          <w:szCs w:val="28"/>
          <w:rtl/>
          <w:lang w:bidi="ar-SA"/>
        </w:rPr>
        <w:t xml:space="preserve"> و اجزاي تشكيل دهنده آن</w:t>
      </w:r>
      <w:r w:rsidR="00DF433A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392129" w:rsidRPr="00392129" w:rsidRDefault="00392129" w:rsidP="00392129">
      <w:pPr>
        <w:tabs>
          <w:tab w:val="left" w:pos="2366"/>
        </w:tabs>
        <w:jc w:val="center"/>
        <w:rPr>
          <w:rFonts w:cs="B Nazanin"/>
          <w:b/>
          <w:bCs/>
          <w:sz w:val="28"/>
          <w:szCs w:val="28"/>
          <w:rtl/>
        </w:rPr>
      </w:pPr>
    </w:p>
    <w:p w:rsidR="00392129" w:rsidRDefault="00392129" w:rsidP="00392129">
      <w:pPr>
        <w:tabs>
          <w:tab w:val="left" w:pos="2366"/>
        </w:tabs>
        <w:rPr>
          <w:rFonts w:cs="B Nazanin" w:hint="cs"/>
          <w:b/>
          <w:bCs/>
          <w:sz w:val="28"/>
          <w:szCs w:val="28"/>
          <w:rtl/>
        </w:rPr>
      </w:pPr>
      <w:r w:rsidRPr="00392129">
        <w:rPr>
          <w:rFonts w:cs="B Nazanin"/>
          <w:b/>
          <w:bCs/>
          <w:sz w:val="28"/>
          <w:szCs w:val="28"/>
          <w:rtl/>
        </w:rPr>
        <w:drawing>
          <wp:inline distT="0" distB="0" distL="0" distR="0">
            <wp:extent cx="5731510" cy="4264341"/>
            <wp:effectExtent l="19050" t="0" r="2540" b="0"/>
            <wp:docPr id="26" name="Object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64275" cy="4660900"/>
                      <a:chOff x="1600200" y="1981200"/>
                      <a:chExt cx="6264275" cy="4660900"/>
                    </a:xfrm>
                  </a:grpSpPr>
                  <a:grpSp>
                    <a:nvGrpSpPr>
                      <a:cNvPr id="2" name="Group 8"/>
                      <a:cNvGrpSpPr>
                        <a:grpSpLocks/>
                      </a:cNvGrpSpPr>
                    </a:nvGrpSpPr>
                    <a:grpSpPr bwMode="auto">
                      <a:xfrm>
                        <a:off x="1600200" y="1981200"/>
                        <a:ext cx="6264275" cy="4660900"/>
                        <a:chOff x="1658" y="1134"/>
                        <a:chExt cx="8760" cy="6660"/>
                      </a:xfrm>
                    </a:grpSpPr>
                    <a:sp>
                      <a:nvSpPr>
                        <a:cNvPr id="45060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58" y="1134"/>
                          <a:ext cx="8760" cy="66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825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a-IR"/>
                          </a:p>
                        </a:txBody>
                        <a:useSpRect/>
                      </a:txSp>
                    </a:sp>
                    <a:sp>
                      <a:nvSpPr>
                        <a:cNvPr id="45061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78" y="1314"/>
                          <a:ext cx="8520" cy="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5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a-IR"/>
                          </a:p>
                        </a:txBody>
                        <a:useSpRect/>
                      </a:txSp>
                    </a:sp>
                    <a:sp>
                      <a:nvSpPr>
                        <a:cNvPr id="45062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9" y="1494"/>
                          <a:ext cx="1559" cy="1561"/>
                        </a:xfrm>
                        <a:prstGeom prst="ellipse">
                          <a:avLst/>
                        </a:prstGeom>
                        <a:solidFill>
                          <a:srgbClr val="8DFFFF"/>
                        </a:solidFill>
                        <a:ln w="2095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rIns="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 eaLnBrk="1" hangingPunct="1"/>
                            <a:r>
                              <a:rPr lang="ar-SA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كاركنان</a:t>
                            </a:r>
                          </a:p>
                          <a:p>
                            <a:pPr algn="ctr" rtl="1" eaLnBrk="1" hangingPunct="1"/>
                            <a:r>
                              <a:rPr lang="en-US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4</a:t>
                            </a:r>
                            <a:endParaRPr lang="en-US" sz="1600" b="1">
                              <a:solidFill>
                                <a:srgbClr val="FF0F0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3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98" y="3532"/>
                          <a:ext cx="1559" cy="1562"/>
                        </a:xfrm>
                        <a:prstGeom prst="ellipse">
                          <a:avLst/>
                        </a:prstGeom>
                        <a:solidFill>
                          <a:srgbClr val="8DFFFF"/>
                        </a:solidFill>
                        <a:ln w="2095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rIns="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 eaLnBrk="1" hangingPunct="1"/>
                            <a:r>
                              <a:rPr lang="ar-SA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تكنولوژي</a:t>
                            </a:r>
                          </a:p>
                          <a:p>
                            <a:pPr algn="ctr" rtl="1" eaLnBrk="1" hangingPunct="1"/>
                            <a:r>
                              <a:rPr lang="en-US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5</a:t>
                            </a:r>
                            <a:endParaRPr lang="en-US" sz="1600" b="1">
                              <a:solidFill>
                                <a:srgbClr val="FF0F0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4" name="Oval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99" y="3533"/>
                          <a:ext cx="1559" cy="1561"/>
                        </a:xfrm>
                        <a:prstGeom prst="ellipse">
                          <a:avLst/>
                        </a:prstGeom>
                        <a:solidFill>
                          <a:srgbClr val="8DFFFF"/>
                        </a:solidFill>
                        <a:ln w="2095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rIns="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 eaLnBrk="1" hangingPunct="1"/>
                            <a:r>
                              <a:rPr lang="ar-SA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استراتژي</a:t>
                            </a:r>
                          </a:p>
                          <a:p>
                            <a:pPr algn="ctr" rtl="1" eaLnBrk="1" hangingPunct="1"/>
                            <a:r>
                              <a:rPr lang="en-US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2</a:t>
                            </a:r>
                            <a:endParaRPr lang="en-US" sz="1600" b="1">
                              <a:solidFill>
                                <a:srgbClr val="FF0F0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5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8" y="3532"/>
                          <a:ext cx="1559" cy="1562"/>
                        </a:xfrm>
                        <a:prstGeom prst="ellipse">
                          <a:avLst/>
                        </a:prstGeom>
                        <a:solidFill>
                          <a:srgbClr val="2BD7FF"/>
                        </a:solidFill>
                        <a:ln w="2095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rIns="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 eaLnBrk="1" hangingPunct="1"/>
                            <a:r>
                              <a:rPr lang="ar-SA" altLang="zh-CN" sz="2000" b="1" i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مشتري</a:t>
                            </a:r>
                          </a:p>
                          <a:p>
                            <a:pPr algn="ctr" rtl="1" eaLnBrk="1" hangingPunct="1"/>
                            <a:r>
                              <a:rPr lang="en-US" altLang="zh-CN" sz="20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1</a:t>
                            </a:r>
                            <a:endParaRPr lang="en-US" sz="2000" b="1">
                              <a:solidFill>
                                <a:srgbClr val="FF0F0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6" name="Oval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8" y="5814"/>
                          <a:ext cx="1559" cy="1561"/>
                        </a:xfrm>
                        <a:prstGeom prst="ellipse">
                          <a:avLst/>
                        </a:prstGeom>
                        <a:solidFill>
                          <a:srgbClr val="8DFFFF"/>
                        </a:solidFill>
                        <a:ln w="2095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rIns="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 eaLnBrk="1" hangingPunct="1"/>
                            <a:r>
                              <a:rPr lang="ar-SA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فرآيند</a:t>
                            </a:r>
                          </a:p>
                          <a:p>
                            <a:pPr algn="ctr" rtl="1" eaLnBrk="1" hangingPunct="1"/>
                            <a:r>
                              <a:rPr lang="en-US" altLang="zh-CN" sz="16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3</a:t>
                            </a:r>
                            <a:endParaRPr lang="en-US" sz="1600" b="1">
                              <a:solidFill>
                                <a:srgbClr val="FF0F0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5067" name="AutoShape 16"/>
                        <a:cNvCxnSpPr>
                          <a:cxnSpLocks noChangeShapeType="1"/>
                          <a:stCxn id="45063" idx="2"/>
                          <a:endCxn id="45065" idx="6"/>
                        </a:cNvCxnSpPr>
                      </a:nvCxnSpPr>
                      <a:spPr bwMode="auto">
                        <a:xfrm flipH="1">
                          <a:off x="6713" y="4313"/>
                          <a:ext cx="1169" cy="1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cxnSp>
                      <a:nvCxnSpPr>
                        <a:cNvPr id="45068" name="AutoShape 17"/>
                        <a:cNvCxnSpPr>
                          <a:cxnSpLocks noChangeShapeType="1"/>
                          <a:stCxn id="45065" idx="2"/>
                          <a:endCxn id="45064" idx="6"/>
                        </a:cNvCxnSpPr>
                      </a:nvCxnSpPr>
                      <a:spPr bwMode="auto">
                        <a:xfrm flipH="1">
                          <a:off x="4074" y="4313"/>
                          <a:ext cx="1048" cy="1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cxnSp>
                      <a:nvCxnSpPr>
                        <a:cNvPr id="45069" name="AutoShape 18"/>
                        <a:cNvCxnSpPr>
                          <a:cxnSpLocks noChangeShapeType="1"/>
                          <a:stCxn id="45062" idx="4"/>
                          <a:endCxn id="45065" idx="0"/>
                        </a:cNvCxnSpPr>
                      </a:nvCxnSpPr>
                      <a:spPr bwMode="auto">
                        <a:xfrm flipH="1">
                          <a:off x="5918" y="3071"/>
                          <a:ext cx="1" cy="445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cxnSp>
                      <a:nvCxnSpPr>
                        <a:cNvPr id="45070" name="AutoShape 19"/>
                        <a:cNvCxnSpPr>
                          <a:cxnSpLocks noChangeShapeType="1"/>
                          <a:stCxn id="45066" idx="0"/>
                          <a:endCxn id="45065" idx="4"/>
                        </a:cNvCxnSpPr>
                      </a:nvCxnSpPr>
                      <a:spPr bwMode="auto">
                        <a:xfrm flipV="1">
                          <a:off x="5918" y="5110"/>
                          <a:ext cx="1" cy="688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cxnSp>
                      <a:nvCxnSpPr>
                        <a:cNvPr id="45071" name="AutoShape 20"/>
                        <a:cNvCxnSpPr>
                          <a:cxnSpLocks noChangeShapeType="1"/>
                          <a:stCxn id="45064" idx="7"/>
                          <a:endCxn id="45062" idx="3"/>
                        </a:cNvCxnSpPr>
                      </a:nvCxnSpPr>
                      <a:spPr bwMode="auto">
                        <a:xfrm flipV="1">
                          <a:off x="3830" y="2842"/>
                          <a:ext cx="1537" cy="904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cxnSp>
                      <a:nvCxnSpPr>
                        <a:cNvPr id="45072" name="AutoShape 21"/>
                        <a:cNvCxnSpPr>
                          <a:cxnSpLocks noChangeShapeType="1"/>
                          <a:stCxn id="45064" idx="5"/>
                          <a:endCxn id="45066" idx="1"/>
                        </a:cNvCxnSpPr>
                      </a:nvCxnSpPr>
                      <a:spPr bwMode="auto">
                        <a:xfrm>
                          <a:off x="3830" y="4881"/>
                          <a:ext cx="1536" cy="1146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cxnSp>
                      <a:nvCxnSpPr>
                        <a:cNvPr id="45073" name="AutoShape 22"/>
                        <a:cNvCxnSpPr>
                          <a:cxnSpLocks noChangeShapeType="1"/>
                          <a:stCxn id="45062" idx="5"/>
                          <a:endCxn id="45063" idx="1"/>
                        </a:cNvCxnSpPr>
                      </a:nvCxnSpPr>
                      <a:spPr bwMode="auto">
                        <a:xfrm>
                          <a:off x="6470" y="2842"/>
                          <a:ext cx="1656" cy="903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cxnSp>
                      <a:nvCxnSpPr>
                        <a:cNvPr id="45074" name="AutoShape 23"/>
                        <a:cNvCxnSpPr>
                          <a:cxnSpLocks noChangeShapeType="1"/>
                          <a:stCxn id="45066" idx="7"/>
                          <a:endCxn id="45063" idx="3"/>
                        </a:cNvCxnSpPr>
                      </a:nvCxnSpPr>
                      <a:spPr bwMode="auto">
                        <a:xfrm flipV="1">
                          <a:off x="6469" y="4881"/>
                          <a:ext cx="1657" cy="1146"/>
                        </a:xfrm>
                        <a:prstGeom prst="straightConnector1">
                          <a:avLst/>
                        </a:prstGeom>
                        <a:noFill/>
                        <a:ln w="20955">
                          <a:solidFill>
                            <a:srgbClr val="0000C0"/>
                          </a:solidFill>
                          <a:round/>
                          <a:headEnd/>
                          <a:tailEnd type="stealth" w="med" len="lg"/>
                        </a:ln>
                      </a:spPr>
                    </a:cxnSp>
                    <a:sp>
                      <a:nvSpPr>
                        <a:cNvPr id="45075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98" y="1674"/>
                          <a:ext cx="28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5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 eaLnBrk="1" hangingPunct="1"/>
                            <a:r>
                              <a:rPr lang="ar-SA" altLang="zh-CN" sz="1800" b="1">
                                <a:ea typeface="SimSun" pitchFamily="2" charset="-122"/>
                                <a:cs typeface="Zar" pitchFamily="2" charset="-78"/>
                              </a:rPr>
                              <a:t>رويكرد جديد </a:t>
                            </a:r>
                            <a:r>
                              <a:rPr lang="fa-IR" sz="1800" b="1">
                                <a:ea typeface="SimSun" pitchFamily="2" charset="-122"/>
                                <a:cs typeface="Zar" pitchFamily="2" charset="-78"/>
                              </a:rPr>
                              <a:t>مديريت ارتباط با مشتري</a:t>
                            </a:r>
                            <a:r>
                              <a:rPr lang="fa-IR" sz="1800" b="1">
                                <a:latin typeface="Arial" pitchFamily="34" charset="0"/>
                                <a:ea typeface="SimSun" pitchFamily="2" charset="-122"/>
                                <a:cs typeface="Zar" pitchFamily="2" charset="-78"/>
                              </a:rPr>
                              <a:t> </a:t>
                            </a:r>
                            <a:endParaRPr lang="en-US" sz="1800" b="1">
                              <a:latin typeface="Arial" pitchFamily="34" charset="0"/>
                              <a:ea typeface="SimSun" pitchFamily="2" charset="-122"/>
                              <a:cs typeface="Zar" pitchFamily="2" charset="-78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92129" w:rsidRPr="00392129" w:rsidRDefault="00392129" w:rsidP="00392129">
      <w:pPr>
        <w:tabs>
          <w:tab w:val="left" w:pos="2366"/>
        </w:tabs>
        <w:rPr>
          <w:rFonts w:cs="B Nazanin"/>
          <w:b/>
          <w:bCs/>
          <w:sz w:val="28"/>
          <w:szCs w:val="28"/>
        </w:rPr>
      </w:pPr>
    </w:p>
    <w:p w:rsidR="00392129" w:rsidRDefault="00392129" w:rsidP="00392129">
      <w:pPr>
        <w:rPr>
          <w:rFonts w:cs="B Nazanin"/>
          <w:sz w:val="28"/>
          <w:szCs w:val="28"/>
        </w:rPr>
      </w:pPr>
    </w:p>
    <w:p w:rsidR="00401FA4" w:rsidRDefault="00392129" w:rsidP="00392129">
      <w:pPr>
        <w:jc w:val="center"/>
        <w:rPr>
          <w:rFonts w:cs="B Nazanin" w:hint="cs"/>
          <w:sz w:val="28"/>
          <w:szCs w:val="28"/>
          <w:rtl/>
        </w:rPr>
      </w:pPr>
      <w:r w:rsidRPr="00392129">
        <w:rPr>
          <w:rFonts w:cs="B Nazanin" w:hint="cs"/>
          <w:b/>
          <w:bCs/>
          <w:i/>
          <w:iCs/>
          <w:sz w:val="28"/>
          <w:szCs w:val="28"/>
          <w:rtl/>
          <w:lang w:bidi="ar-SA"/>
        </w:rPr>
        <w:t>اجزاي مدل</w:t>
      </w:r>
      <w:r>
        <w:rPr>
          <w:rFonts w:cs="B Nazanin" w:hint="cs"/>
          <w:sz w:val="28"/>
          <w:szCs w:val="28"/>
          <w:rtl/>
        </w:rPr>
        <w:t xml:space="preserve"> :</w:t>
      </w:r>
    </w:p>
    <w:p w:rsidR="00392129" w:rsidRDefault="00392129" w:rsidP="00392129">
      <w:pPr>
        <w:jc w:val="center"/>
        <w:rPr>
          <w:rFonts w:cs="B Nazanin" w:hint="cs"/>
          <w:sz w:val="28"/>
          <w:szCs w:val="28"/>
          <w:rtl/>
        </w:rPr>
      </w:pPr>
    </w:p>
    <w:p w:rsidR="00392129" w:rsidRDefault="00392129" w:rsidP="00392129">
      <w:pPr>
        <w:jc w:val="center"/>
        <w:rPr>
          <w:rFonts w:cs="B Nazanin" w:hint="cs"/>
          <w:sz w:val="28"/>
          <w:szCs w:val="28"/>
          <w:rtl/>
        </w:rPr>
      </w:pPr>
      <w:r w:rsidRPr="00392129">
        <w:rPr>
          <w:rFonts w:cs="B Nazanin"/>
          <w:sz w:val="28"/>
          <w:szCs w:val="28"/>
          <w:rtl/>
        </w:rPr>
        <w:drawing>
          <wp:inline distT="0" distB="0" distL="0" distR="0">
            <wp:extent cx="5731510" cy="3438294"/>
            <wp:effectExtent l="19050" t="0" r="2540" b="0"/>
            <wp:docPr id="28" name="Object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900" cy="4319588"/>
                      <a:chOff x="1066800" y="2209800"/>
                      <a:chExt cx="7200900" cy="4319588"/>
                    </a:xfrm>
                  </a:grpSpPr>
                  <a:grpSp>
                    <a:nvGrpSpPr>
                      <a:cNvPr id="2" name="Group 8"/>
                      <a:cNvGrpSpPr>
                        <a:grpSpLocks/>
                      </a:cNvGrpSpPr>
                    </a:nvGrpSpPr>
                    <a:grpSpPr bwMode="auto">
                      <a:xfrm>
                        <a:off x="1066800" y="2209800"/>
                        <a:ext cx="7200900" cy="4319588"/>
                        <a:chOff x="2782" y="3933"/>
                        <a:chExt cx="7080" cy="3060"/>
                      </a:xfrm>
                    </a:grpSpPr>
                    <a:sp>
                      <a:nvSpPr>
                        <a:cNvPr id="47108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82" y="3933"/>
                          <a:ext cx="7080" cy="3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a-IR"/>
                          </a:p>
                        </a:txBody>
                        <a:useSpRect/>
                      </a:txSp>
                    </a:sp>
                    <a:sp>
                      <a:nvSpPr>
                        <a:cNvPr id="47109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40" y="4113"/>
                          <a:ext cx="4800" cy="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a-IR"/>
                          </a:p>
                        </a:txBody>
                        <a:useSpRect/>
                      </a:txSp>
                    </a:sp>
                    <a:sp>
                      <a:nvSpPr>
                        <a:cNvPr id="47110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060" y="4211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/>
                            <a:r>
                              <a:rPr lang="ar-SA" altLang="zh-CN" sz="24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استراتژی</a:t>
                            </a:r>
                            <a:endParaRPr lang="en-US" sz="2400" b="1">
                              <a:solidFill>
                                <a:srgbClr val="FF0F0F"/>
                              </a:solidFill>
                              <a:latin typeface="Arial" pitchFamily="34" charset="0"/>
                              <a:ea typeface="SimSun" pitchFamily="2" charset="-122"/>
                              <a:cs typeface="Zar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11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0" y="4293"/>
                          <a:ext cx="13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/>
                            <a:r>
                              <a:rPr lang="ar-SA" altLang="zh-CN" sz="24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کارکنان</a:t>
                            </a:r>
                            <a:endParaRPr lang="en-US" sz="2400" b="1">
                              <a:solidFill>
                                <a:srgbClr val="FF0F0F"/>
                              </a:solidFill>
                              <a:latin typeface="Arial" pitchFamily="34" charset="0"/>
                              <a:ea typeface="SimSun" pitchFamily="2" charset="-122"/>
                              <a:cs typeface="Zar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12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80" y="6093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/>
                            <a:r>
                              <a:rPr lang="ar-SA" altLang="zh-CN" sz="24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Zar" pitchFamily="2" charset="-78"/>
                              </a:rPr>
                              <a:t>تکنولوژی</a:t>
                            </a:r>
                            <a:endParaRPr lang="en-US" sz="2400" b="1">
                              <a:solidFill>
                                <a:srgbClr val="FF0F0F"/>
                              </a:solidFill>
                              <a:latin typeface="Arial" pitchFamily="34" charset="0"/>
                              <a:ea typeface="SimSun" pitchFamily="2" charset="-122"/>
                              <a:cs typeface="Zar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13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80" y="6093"/>
                          <a:ext cx="13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/>
                            <a:r>
                              <a:rPr lang="ar-SA" altLang="zh-CN" sz="24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B Zar" pitchFamily="2" charset="-78"/>
                              </a:rPr>
                              <a:t>فرایند</a:t>
                            </a:r>
                            <a:endParaRPr lang="en-US" sz="2400" b="1">
                              <a:solidFill>
                                <a:srgbClr val="FF0F0F"/>
                              </a:solidFill>
                              <a:latin typeface="Arial" pitchFamily="34" charset="0"/>
                              <a:ea typeface="SimSun" pitchFamily="2" charset="-122"/>
                              <a:cs typeface="B Zar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14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60" y="5013"/>
                          <a:ext cx="960" cy="10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905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/>
                            <a:r>
                              <a:rPr lang="ar-SA" altLang="zh-CN" sz="22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B Zar" pitchFamily="2" charset="-78"/>
                              </a:rPr>
                              <a:t>رضایت</a:t>
                            </a:r>
                            <a:r>
                              <a:rPr lang="en-US" altLang="zh-CN" sz="2200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B Zar" pitchFamily="2" charset="-78"/>
                              </a:rPr>
                              <a:t> </a:t>
                            </a:r>
                            <a:endParaRPr lang="en-US" altLang="zh-CN" sz="2200" b="1">
                              <a:solidFill>
                                <a:srgbClr val="FF0F0F"/>
                              </a:solidFill>
                              <a:ea typeface="SimSun" pitchFamily="2" charset="-122"/>
                              <a:cs typeface="B Zar" pitchFamily="2" charset="-78"/>
                            </a:endParaRPr>
                          </a:p>
                          <a:p>
                            <a:pPr algn="ctr" eaLnBrk="1" hangingPunct="1"/>
                            <a:r>
                              <a:rPr lang="ar-SA" altLang="zh-CN" sz="22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B Zar" pitchFamily="2" charset="-78"/>
                              </a:rPr>
                              <a:t>مشتری</a:t>
                            </a:r>
                            <a:endParaRPr lang="en-US" sz="2200" b="1">
                              <a:solidFill>
                                <a:srgbClr val="FF0F0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15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80" y="5013"/>
                          <a:ext cx="840" cy="10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9050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/>
                            <a:r>
                              <a:rPr lang="ar-SA" altLang="zh-CN" sz="22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B Zar" pitchFamily="2" charset="-78"/>
                              </a:rPr>
                              <a:t>رفتار</a:t>
                            </a:r>
                            <a:endParaRPr lang="en-US" altLang="zh-CN" sz="2200" b="1">
                              <a:solidFill>
                                <a:srgbClr val="FF0F0F"/>
                              </a:solidFill>
                              <a:ea typeface="SimSun" pitchFamily="2" charset="-122"/>
                              <a:cs typeface="B Zar" pitchFamily="2" charset="-78"/>
                            </a:endParaRPr>
                          </a:p>
                          <a:p>
                            <a:pPr algn="ctr" eaLnBrk="1" hangingPunct="1"/>
                            <a:r>
                              <a:rPr lang="ar-SA" altLang="zh-CN" sz="2200" b="1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B Zar" pitchFamily="2" charset="-78"/>
                              </a:rPr>
                              <a:t>مشتری</a:t>
                            </a:r>
                            <a:endParaRPr lang="en-US" sz="2200" b="1">
                              <a:solidFill>
                                <a:srgbClr val="FF0F0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7116" name="AutoShape 17"/>
                        <a:cNvCxnSpPr>
                          <a:cxnSpLocks noChangeShapeType="1"/>
                          <a:stCxn id="47109" idx="0"/>
                          <a:endCxn id="47109" idx="2"/>
                        </a:cNvCxnSpPr>
                      </a:nvCxnSpPr>
                      <a:spPr bwMode="auto">
                        <a:xfrm>
                          <a:off x="6340" y="4113"/>
                          <a:ext cx="1" cy="2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47117" name="AutoShape 18"/>
                        <a:cNvCxnSpPr>
                          <a:cxnSpLocks noChangeShapeType="1"/>
                          <a:stCxn id="47109" idx="1"/>
                          <a:endCxn id="47109" idx="3"/>
                        </a:cNvCxnSpPr>
                      </a:nvCxnSpPr>
                      <a:spPr bwMode="auto">
                        <a:xfrm>
                          <a:off x="3940" y="5463"/>
                          <a:ext cx="4800" cy="1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47118" name="Oval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80" y="4915"/>
                          <a:ext cx="3120" cy="108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3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/>
                            <a:r>
                              <a:rPr lang="ar-SA" altLang="zh-CN" sz="2400" b="1" dirty="0">
                                <a:solidFill>
                                  <a:srgbClr val="FF0F0F"/>
                                </a:solidFill>
                                <a:ea typeface="SimSun" pitchFamily="2" charset="-122"/>
                                <a:cs typeface="B Zar" pitchFamily="2" charset="-78"/>
                              </a:rPr>
                              <a:t>مدیریت ارتباط با مشتری</a:t>
                            </a:r>
                            <a:endParaRPr lang="en-US" sz="1800" b="1" dirty="0">
                              <a:solidFill>
                                <a:srgbClr val="FF0F0F"/>
                              </a:solidFill>
                              <a:latin typeface="Arial" pitchFamily="34" charset="0"/>
                              <a:ea typeface="SimSun" pitchFamily="2" charset="-122"/>
                              <a:cs typeface="B Zar" pitchFamily="2" charset="-78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92129" w:rsidRDefault="00392129" w:rsidP="00392129">
      <w:pPr>
        <w:jc w:val="center"/>
        <w:rPr>
          <w:rFonts w:cs="B Nazanin" w:hint="cs"/>
          <w:sz w:val="28"/>
          <w:szCs w:val="28"/>
          <w:rtl/>
        </w:rPr>
      </w:pPr>
    </w:p>
    <w:p w:rsidR="00392129" w:rsidRDefault="00392129" w:rsidP="00DF433A">
      <w:pPr>
        <w:jc w:val="center"/>
        <w:rPr>
          <w:rFonts w:cs="B Nazanin" w:hint="cs"/>
          <w:sz w:val="28"/>
          <w:szCs w:val="28"/>
          <w:rtl/>
        </w:rPr>
      </w:pPr>
      <w:r w:rsidRPr="00392129">
        <w:rPr>
          <w:rFonts w:cs="B Nazanin"/>
          <w:b/>
          <w:bCs/>
          <w:i/>
          <w:iCs/>
          <w:sz w:val="28"/>
          <w:szCs w:val="28"/>
          <w:rtl/>
          <w:lang w:bidi="ar-SA"/>
        </w:rPr>
        <w:t>اجزاي مدل</w:t>
      </w:r>
      <w:r>
        <w:rPr>
          <w:rFonts w:cs="B Nazanin" w:hint="cs"/>
          <w:sz w:val="28"/>
          <w:szCs w:val="28"/>
          <w:rtl/>
        </w:rPr>
        <w:t>:</w:t>
      </w:r>
    </w:p>
    <w:p w:rsidR="00392129" w:rsidRDefault="00392129" w:rsidP="00392129">
      <w:pPr>
        <w:rPr>
          <w:rFonts w:cs="B Nazanin" w:hint="cs"/>
          <w:sz w:val="28"/>
          <w:szCs w:val="28"/>
          <w:rtl/>
        </w:rPr>
      </w:pPr>
    </w:p>
    <w:tbl>
      <w:tblPr>
        <w:tblW w:w="9520" w:type="dxa"/>
        <w:tblCellMar>
          <w:left w:w="0" w:type="dxa"/>
          <w:right w:w="0" w:type="dxa"/>
        </w:tblCellMar>
        <w:tblLook w:val="04A0"/>
      </w:tblPr>
      <w:tblGrid>
        <w:gridCol w:w="4760"/>
        <w:gridCol w:w="4760"/>
      </w:tblGrid>
      <w:tr w:rsidR="00392129" w:rsidRPr="00392129" w:rsidTr="00392129">
        <w:trPr>
          <w:trHeight w:val="816"/>
        </w:trPr>
        <w:tc>
          <w:tcPr>
            <w:tcW w:w="4760" w:type="dxa"/>
            <w:tcBorders>
              <w:top w:val="single" w:sz="18" w:space="0" w:color="0000C0"/>
              <w:left w:val="single" w:sz="18" w:space="0" w:color="0000C0"/>
              <w:bottom w:val="single" w:sz="12" w:space="0" w:color="0000C0"/>
              <w:right w:val="single" w:sz="12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>رفتار مشتري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4760" w:type="dxa"/>
            <w:vMerge w:val="restart"/>
            <w:tcBorders>
              <w:top w:val="single" w:sz="18" w:space="0" w:color="0000C0"/>
              <w:left w:val="single" w:sz="12" w:space="0" w:color="0000C0"/>
              <w:bottom w:val="single" w:sz="12" w:space="0" w:color="0000C0"/>
              <w:right w:val="single" w:sz="18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392129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>بخش اول</w:t>
            </w:r>
            <w:r w:rsidRPr="00392129">
              <w:rPr>
                <w:rFonts w:cs="B Nazanin"/>
                <w:sz w:val="28"/>
                <w:szCs w:val="28"/>
                <w:rtl/>
              </w:rPr>
              <w:t>:</w:t>
            </w:r>
          </w:p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>اجزاي</w:t>
            </w:r>
            <w:r w:rsidRPr="00392129">
              <w:rPr>
                <w:rFonts w:cs="B Nazanin"/>
                <w:sz w:val="28"/>
                <w:szCs w:val="28"/>
                <w:rtl/>
              </w:rPr>
              <w:t xml:space="preserve"> خارجي</w:t>
            </w: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 xml:space="preserve"> مدل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</w:tr>
      <w:tr w:rsidR="00392129" w:rsidRPr="00392129" w:rsidTr="00392129">
        <w:trPr>
          <w:trHeight w:val="1464"/>
        </w:trPr>
        <w:tc>
          <w:tcPr>
            <w:tcW w:w="4760" w:type="dxa"/>
            <w:tcBorders>
              <w:top w:val="single" w:sz="12" w:space="0" w:color="0000C0"/>
              <w:left w:val="single" w:sz="18" w:space="0" w:color="0000C0"/>
              <w:bottom w:val="single" w:sz="12" w:space="0" w:color="0000C0"/>
              <w:right w:val="single" w:sz="12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>ميزان رضايت</w:t>
            </w:r>
            <w:r w:rsidRPr="00392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>مشتري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0000C0"/>
              <w:left w:val="single" w:sz="12" w:space="0" w:color="0000C0"/>
              <w:bottom w:val="single" w:sz="12" w:space="0" w:color="0000C0"/>
              <w:right w:val="single" w:sz="18" w:space="0" w:color="0000C0"/>
            </w:tcBorders>
            <w:vAlign w:val="center"/>
            <w:hideMark/>
          </w:tcPr>
          <w:p w:rsidR="00392129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</w:p>
        </w:tc>
      </w:tr>
      <w:tr w:rsidR="00392129" w:rsidRPr="00392129" w:rsidTr="00392129">
        <w:trPr>
          <w:trHeight w:val="925"/>
        </w:trPr>
        <w:tc>
          <w:tcPr>
            <w:tcW w:w="4760" w:type="dxa"/>
            <w:tcBorders>
              <w:top w:val="single" w:sz="12" w:space="0" w:color="0000C0"/>
              <w:left w:val="single" w:sz="18" w:space="0" w:color="0000C0"/>
              <w:bottom w:val="single" w:sz="12" w:space="0" w:color="0000C0"/>
              <w:right w:val="single" w:sz="12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>استراتژي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4760" w:type="dxa"/>
            <w:vMerge w:val="restart"/>
            <w:tcBorders>
              <w:top w:val="single" w:sz="12" w:space="0" w:color="0000C0"/>
              <w:left w:val="single" w:sz="12" w:space="0" w:color="0000C0"/>
              <w:bottom w:val="single" w:sz="18" w:space="0" w:color="0000C0"/>
              <w:right w:val="single" w:sz="18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392129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 xml:space="preserve">بخش </w:t>
            </w:r>
            <w:r w:rsidRPr="00392129">
              <w:rPr>
                <w:rFonts w:cs="B Nazanin"/>
                <w:sz w:val="28"/>
                <w:szCs w:val="28"/>
                <w:rtl/>
              </w:rPr>
              <w:t>دوم:</w:t>
            </w:r>
          </w:p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lastRenderedPageBreak/>
              <w:t>اجزاي</w:t>
            </w:r>
            <w:r w:rsidRPr="00392129">
              <w:rPr>
                <w:rFonts w:cs="B Nazanin"/>
                <w:sz w:val="28"/>
                <w:szCs w:val="28"/>
                <w:rtl/>
              </w:rPr>
              <w:t xml:space="preserve"> داخلي</w:t>
            </w: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 xml:space="preserve"> مدل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</w:tr>
      <w:tr w:rsidR="00392129" w:rsidRPr="00392129" w:rsidTr="00392129">
        <w:trPr>
          <w:trHeight w:val="927"/>
        </w:trPr>
        <w:tc>
          <w:tcPr>
            <w:tcW w:w="4760" w:type="dxa"/>
            <w:tcBorders>
              <w:top w:val="single" w:sz="12" w:space="0" w:color="0000C0"/>
              <w:left w:val="single" w:sz="18" w:space="0" w:color="0000C0"/>
              <w:bottom w:val="single" w:sz="12" w:space="0" w:color="0000C0"/>
              <w:right w:val="single" w:sz="12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lastRenderedPageBreak/>
              <w:t>فرآيندها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0000C0"/>
              <w:left w:val="single" w:sz="12" w:space="0" w:color="0000C0"/>
              <w:bottom w:val="single" w:sz="18" w:space="0" w:color="0000C0"/>
              <w:right w:val="single" w:sz="18" w:space="0" w:color="0000C0"/>
            </w:tcBorders>
            <w:vAlign w:val="center"/>
            <w:hideMark/>
          </w:tcPr>
          <w:p w:rsidR="00392129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</w:p>
        </w:tc>
      </w:tr>
      <w:tr w:rsidR="00392129" w:rsidRPr="00392129" w:rsidTr="00392129">
        <w:trPr>
          <w:trHeight w:val="925"/>
        </w:trPr>
        <w:tc>
          <w:tcPr>
            <w:tcW w:w="4760" w:type="dxa"/>
            <w:tcBorders>
              <w:top w:val="single" w:sz="12" w:space="0" w:color="0000C0"/>
              <w:left w:val="single" w:sz="18" w:space="0" w:color="0000C0"/>
              <w:bottom w:val="single" w:sz="12" w:space="0" w:color="0000C0"/>
              <w:right w:val="single" w:sz="12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lastRenderedPageBreak/>
              <w:t>كاركنان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0000C0"/>
              <w:left w:val="single" w:sz="12" w:space="0" w:color="0000C0"/>
              <w:bottom w:val="single" w:sz="18" w:space="0" w:color="0000C0"/>
              <w:right w:val="single" w:sz="18" w:space="0" w:color="0000C0"/>
            </w:tcBorders>
            <w:vAlign w:val="center"/>
            <w:hideMark/>
          </w:tcPr>
          <w:p w:rsidR="00392129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</w:p>
        </w:tc>
      </w:tr>
      <w:tr w:rsidR="00392129" w:rsidRPr="00392129" w:rsidTr="00392129">
        <w:trPr>
          <w:trHeight w:val="927"/>
        </w:trPr>
        <w:tc>
          <w:tcPr>
            <w:tcW w:w="4760" w:type="dxa"/>
            <w:tcBorders>
              <w:top w:val="single" w:sz="12" w:space="0" w:color="0000C0"/>
              <w:left w:val="single" w:sz="18" w:space="0" w:color="0000C0"/>
              <w:bottom w:val="single" w:sz="18" w:space="0" w:color="0000C0"/>
              <w:right w:val="single" w:sz="12" w:space="0" w:color="0000C0"/>
            </w:tcBorders>
            <w:shd w:val="clear" w:color="auto" w:fill="FFD4BE"/>
            <w:tcMar>
              <w:top w:w="72" w:type="dxa"/>
              <w:left w:w="29" w:type="dxa"/>
              <w:bottom w:w="72" w:type="dxa"/>
              <w:right w:w="29" w:type="dxa"/>
            </w:tcMar>
            <w:vAlign w:val="center"/>
            <w:hideMark/>
          </w:tcPr>
          <w:p w:rsidR="00000000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  <w:r w:rsidRPr="00392129">
              <w:rPr>
                <w:rFonts w:cs="B Nazanin"/>
                <w:sz w:val="28"/>
                <w:szCs w:val="28"/>
                <w:rtl/>
                <w:lang w:bidi="ar-SA"/>
              </w:rPr>
              <w:t>تكنولوژي</w:t>
            </w:r>
            <w:r w:rsidRPr="00392129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0000C0"/>
              <w:left w:val="single" w:sz="12" w:space="0" w:color="0000C0"/>
              <w:bottom w:val="single" w:sz="18" w:space="0" w:color="0000C0"/>
              <w:right w:val="single" w:sz="18" w:space="0" w:color="0000C0"/>
            </w:tcBorders>
            <w:vAlign w:val="center"/>
            <w:hideMark/>
          </w:tcPr>
          <w:p w:rsidR="00392129" w:rsidRPr="00392129" w:rsidRDefault="00392129" w:rsidP="00392129">
            <w:pPr>
              <w:rPr>
                <w:rFonts w:cs="B Nazanin"/>
                <w:sz w:val="28"/>
                <w:szCs w:val="28"/>
              </w:rPr>
            </w:pPr>
          </w:p>
        </w:tc>
      </w:tr>
    </w:tbl>
    <w:p w:rsidR="00392129" w:rsidRDefault="00392129" w:rsidP="00392129">
      <w:pPr>
        <w:rPr>
          <w:rFonts w:cs="B Nazanin" w:hint="cs"/>
          <w:sz w:val="28"/>
          <w:szCs w:val="28"/>
          <w:rtl/>
        </w:rPr>
      </w:pPr>
    </w:p>
    <w:p w:rsidR="00392129" w:rsidRDefault="00392129" w:rsidP="00392129">
      <w:pPr>
        <w:rPr>
          <w:rFonts w:cs="B Nazanin" w:hint="cs"/>
          <w:sz w:val="28"/>
          <w:szCs w:val="28"/>
          <w:rtl/>
        </w:rPr>
      </w:pPr>
      <w:r w:rsidRPr="00392129">
        <w:rPr>
          <w:rFonts w:cs="B Nazanin"/>
          <w:b/>
          <w:bCs/>
          <w:sz w:val="28"/>
          <w:szCs w:val="28"/>
          <w:rtl/>
        </w:rPr>
        <w:t>رفتار مشتري</w:t>
      </w:r>
      <w:r w:rsidRPr="00392129">
        <w:rPr>
          <w:rFonts w:cs="B Nazanin"/>
          <w:b/>
          <w:bCs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:</w:t>
      </w:r>
    </w:p>
    <w:p w:rsidR="00392129" w:rsidRDefault="00392129" w:rsidP="00392129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تعریف رفتار:</w:t>
      </w:r>
    </w:p>
    <w:p w:rsidR="00392129" w:rsidRPr="00392129" w:rsidRDefault="00392129" w:rsidP="00392129">
      <w:pPr>
        <w:rPr>
          <w:rFonts w:cs="B Nazanin"/>
          <w:sz w:val="28"/>
          <w:szCs w:val="28"/>
        </w:rPr>
      </w:pPr>
      <w:r w:rsidRPr="00392129">
        <w:rPr>
          <w:rFonts w:cs="B Nazanin"/>
          <w:sz w:val="28"/>
          <w:szCs w:val="28"/>
          <w:rtl/>
        </w:rPr>
        <w:t>چگونگي كنش‌هاي فرد در مقابل محركهاي بيروني.</w:t>
      </w:r>
      <w:r w:rsidRPr="00392129">
        <w:rPr>
          <w:rFonts w:cs="B Nazanin"/>
          <w:sz w:val="28"/>
          <w:szCs w:val="28"/>
        </w:rPr>
        <w:t xml:space="preserve"> </w:t>
      </w:r>
    </w:p>
    <w:p w:rsidR="00392129" w:rsidRPr="00392129" w:rsidRDefault="00392129" w:rsidP="00392129">
      <w:pPr>
        <w:rPr>
          <w:rFonts w:cs="B Nazanin"/>
          <w:sz w:val="28"/>
          <w:szCs w:val="28"/>
        </w:rPr>
      </w:pPr>
      <w:r w:rsidRPr="00392129">
        <w:rPr>
          <w:rFonts w:cs="B Nazanin"/>
          <w:b/>
          <w:bCs/>
          <w:sz w:val="28"/>
          <w:szCs w:val="28"/>
          <w:rtl/>
        </w:rPr>
        <w:t>ضرورت پرداختن به مطالعة رفتار:</w:t>
      </w:r>
      <w:r w:rsidRPr="00392129">
        <w:rPr>
          <w:rFonts w:cs="B Nazanin"/>
          <w:b/>
          <w:bCs/>
          <w:sz w:val="28"/>
          <w:szCs w:val="28"/>
        </w:rPr>
        <w:t xml:space="preserve"> </w:t>
      </w:r>
      <w:r w:rsidRPr="00392129">
        <w:rPr>
          <w:rFonts w:cs="B Nazanin"/>
          <w:sz w:val="28"/>
          <w:szCs w:val="28"/>
          <w:rtl/>
        </w:rPr>
        <w:t>شناخت فرصت‌ها و تهديدهاي بيروني و بهره‌برداري از آنها ، همچنين شناخت ضعف‌ها و قوت‌هاي دروني در قبال رفتار مشتري، در جهت تحقق اهداف سازمان.</w:t>
      </w:r>
      <w:r w:rsidRPr="00392129">
        <w:rPr>
          <w:rFonts w:cs="B Nazanin"/>
          <w:sz w:val="28"/>
          <w:szCs w:val="28"/>
        </w:rPr>
        <w:t xml:space="preserve"> </w:t>
      </w:r>
    </w:p>
    <w:p w:rsidR="00392129" w:rsidRPr="00392129" w:rsidRDefault="00392129" w:rsidP="00392129">
      <w:pPr>
        <w:rPr>
          <w:rFonts w:cs="B Nazanin"/>
          <w:sz w:val="28"/>
          <w:szCs w:val="28"/>
        </w:rPr>
      </w:pPr>
    </w:p>
    <w:p w:rsidR="00DF433A" w:rsidRDefault="00DF433A" w:rsidP="00DF433A">
      <w:pPr>
        <w:rPr>
          <w:rFonts w:cs="B Nazanin" w:hint="cs"/>
          <w:sz w:val="28"/>
          <w:szCs w:val="28"/>
          <w:rtl/>
        </w:rPr>
      </w:pPr>
      <w:r w:rsidRPr="00DF433A">
        <w:rPr>
          <w:rFonts w:cs="B Nazanin"/>
          <w:b/>
          <w:bCs/>
          <w:sz w:val="28"/>
          <w:szCs w:val="28"/>
        </w:rPr>
        <w:t>‌</w:t>
      </w:r>
      <w:r w:rsidRPr="00DF433A">
        <w:rPr>
          <w:rFonts w:cs="B Nazanin"/>
          <w:b/>
          <w:bCs/>
          <w:sz w:val="28"/>
          <w:szCs w:val="28"/>
          <w:rtl/>
          <w:lang w:bidi="ar-SA"/>
        </w:rPr>
        <w:t>رضايت</w:t>
      </w:r>
      <w:r w:rsidRPr="00DF433A">
        <w:rPr>
          <w:rFonts w:cs="B Nazanin"/>
          <w:b/>
          <w:bCs/>
          <w:sz w:val="28"/>
          <w:szCs w:val="28"/>
        </w:rPr>
        <w:t>‌</w:t>
      </w:r>
      <w:r w:rsidRPr="00DF433A">
        <w:rPr>
          <w:rFonts w:cs="B Nazanin"/>
          <w:b/>
          <w:bCs/>
          <w:sz w:val="28"/>
          <w:szCs w:val="28"/>
          <w:rtl/>
          <w:lang w:bidi="ar-SA"/>
        </w:rPr>
        <w:t>مندي مشتري چيست ؟</w:t>
      </w:r>
      <w:r w:rsidRPr="00DF433A">
        <w:rPr>
          <w:rFonts w:cs="B Nazanin"/>
          <w:b/>
          <w:bCs/>
          <w:sz w:val="28"/>
          <w:szCs w:val="28"/>
        </w:rPr>
        <w:t xml:space="preserve"> </w:t>
      </w:r>
    </w:p>
    <w:p w:rsidR="00000000" w:rsidRPr="00DF433A" w:rsidRDefault="005A640E" w:rsidP="00DF433A">
      <w:pPr>
        <w:numPr>
          <w:ilvl w:val="0"/>
          <w:numId w:val="4"/>
        </w:numPr>
        <w:rPr>
          <w:rFonts w:cs="B Nazanin"/>
          <w:sz w:val="28"/>
          <w:szCs w:val="28"/>
        </w:rPr>
      </w:pPr>
      <w:r w:rsidRPr="00DF433A">
        <w:rPr>
          <w:rFonts w:cs="B Nazanin" w:hint="cs"/>
          <w:sz w:val="28"/>
          <w:szCs w:val="28"/>
          <w:rtl/>
          <w:lang w:bidi="ar-SA"/>
        </w:rPr>
        <w:t xml:space="preserve">رويكرد اول عقيده دارد رضايت حالتي است كه پس از مصرف محصول يا استفاده از </w:t>
      </w:r>
      <w:r w:rsidRPr="00DF433A">
        <w:rPr>
          <w:rFonts w:cs="B Nazanin" w:hint="cs"/>
          <w:sz w:val="28"/>
          <w:szCs w:val="28"/>
          <w:rtl/>
          <w:lang w:bidi="ar-SA"/>
        </w:rPr>
        <w:t>خدمت ، براي مشتري حاصل مي‌شود .</w:t>
      </w:r>
      <w:r w:rsidRPr="00DF433A">
        <w:rPr>
          <w:rFonts w:cs="B Nazanin"/>
          <w:sz w:val="28"/>
          <w:szCs w:val="28"/>
          <w:rtl/>
        </w:rPr>
        <w:t xml:space="preserve"> </w:t>
      </w:r>
    </w:p>
    <w:p w:rsidR="00DF433A" w:rsidRDefault="005A640E" w:rsidP="00DF433A">
      <w:pPr>
        <w:numPr>
          <w:ilvl w:val="0"/>
          <w:numId w:val="4"/>
        </w:numPr>
        <w:rPr>
          <w:rFonts w:cs="B Nazanin" w:hint="cs"/>
          <w:sz w:val="28"/>
          <w:szCs w:val="28"/>
        </w:rPr>
      </w:pPr>
      <w:r w:rsidRPr="00DF433A">
        <w:rPr>
          <w:rFonts w:cs="B Nazanin" w:hint="cs"/>
          <w:sz w:val="28"/>
          <w:szCs w:val="28"/>
          <w:rtl/>
          <w:lang w:bidi="ar-SA"/>
        </w:rPr>
        <w:t>رويكرد دوم</w:t>
      </w:r>
      <w:r w:rsidRPr="00DF433A">
        <w:rPr>
          <w:rFonts w:cs="B Nazanin"/>
          <w:sz w:val="28"/>
          <w:szCs w:val="28"/>
          <w:rtl/>
        </w:rPr>
        <w:t xml:space="preserve"> :</w:t>
      </w:r>
      <w:r w:rsidRPr="00DF433A">
        <w:rPr>
          <w:rFonts w:cs="B Nazanin"/>
          <w:sz w:val="28"/>
          <w:szCs w:val="28"/>
          <w:rtl/>
          <w:lang w:bidi="ar-SA"/>
        </w:rPr>
        <w:t xml:space="preserve"> رضايت به عنوان فرآيند درك و ارزيابي مشتري از تجربه مصرف محصول يا استفاده از خدمات ، تعريف مي‌شد .</w:t>
      </w:r>
      <w:r w:rsidRPr="00DF433A">
        <w:rPr>
          <w:rFonts w:cs="B Nazanin"/>
          <w:sz w:val="28"/>
          <w:szCs w:val="28"/>
          <w:rtl/>
        </w:rPr>
        <w:t xml:space="preserve"> </w:t>
      </w:r>
    </w:p>
    <w:p w:rsidR="00DF433A" w:rsidRDefault="00DF433A" w:rsidP="00DF433A">
      <w:pPr>
        <w:ind w:left="360"/>
        <w:rPr>
          <w:rFonts w:cs="B Nazanin" w:hint="cs"/>
          <w:sz w:val="28"/>
          <w:szCs w:val="28"/>
          <w:rtl/>
        </w:rPr>
      </w:pPr>
    </w:p>
    <w:p w:rsidR="008C49A3" w:rsidRDefault="008C49A3" w:rsidP="00DF433A">
      <w:pPr>
        <w:ind w:left="360"/>
        <w:rPr>
          <w:rFonts w:cs="B Nazanin" w:hint="cs"/>
          <w:sz w:val="28"/>
          <w:szCs w:val="28"/>
          <w:rtl/>
        </w:rPr>
      </w:pPr>
    </w:p>
    <w:p w:rsidR="008C49A3" w:rsidRPr="00DF433A" w:rsidRDefault="008C49A3" w:rsidP="00DF433A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8520" w:type="dxa"/>
        <w:tblCellMar>
          <w:left w:w="0" w:type="dxa"/>
          <w:right w:w="0" w:type="dxa"/>
        </w:tblCellMar>
        <w:tblLook w:val="04A0"/>
      </w:tblPr>
      <w:tblGrid>
        <w:gridCol w:w="3760"/>
        <w:gridCol w:w="4760"/>
      </w:tblGrid>
      <w:tr w:rsidR="00DF433A" w:rsidRPr="00DF433A" w:rsidTr="00DF433A">
        <w:trPr>
          <w:trHeight w:val="1430"/>
        </w:trPr>
        <w:tc>
          <w:tcPr>
            <w:tcW w:w="8520" w:type="dxa"/>
            <w:gridSpan w:val="2"/>
            <w:tcBorders>
              <w:top w:val="single" w:sz="24" w:space="0" w:color="FFFFCC"/>
              <w:left w:val="single" w:sz="24" w:space="0" w:color="FFFFCC"/>
              <w:bottom w:val="single" w:sz="12" w:space="0" w:color="FFFFCC"/>
              <w:right w:val="single" w:sz="24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lastRenderedPageBreak/>
              <w:t>مزاياي رضايت‌مندي مشتري</w:t>
            </w:r>
            <w:r w:rsidRPr="00DF433A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DF433A" w:rsidRPr="00DF433A" w:rsidTr="00DF433A">
        <w:trPr>
          <w:trHeight w:val="998"/>
        </w:trPr>
        <w:tc>
          <w:tcPr>
            <w:tcW w:w="3760" w:type="dxa"/>
            <w:vMerge w:val="restart"/>
            <w:tcBorders>
              <w:top w:val="single" w:sz="12" w:space="0" w:color="FFFFCC"/>
              <w:left w:val="single" w:sz="12" w:space="0" w:color="FFFFCC"/>
              <w:bottom w:val="single" w:sz="12" w:space="0" w:color="FFFFCC"/>
              <w:right w:val="single" w:sz="24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مزاياي اقتصادي</w:t>
            </w:r>
          </w:p>
        </w:tc>
        <w:tc>
          <w:tcPr>
            <w:tcW w:w="4760" w:type="dxa"/>
            <w:tcBorders>
              <w:top w:val="single" w:sz="12" w:space="0" w:color="FFFFCC"/>
              <w:left w:val="single" w:sz="24" w:space="0" w:color="FFFFCC"/>
              <w:bottom w:val="single" w:sz="12" w:space="0" w:color="FFFFCC"/>
              <w:right w:val="single" w:sz="12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مزيت رقابتي</w:t>
            </w:r>
          </w:p>
        </w:tc>
      </w:tr>
      <w:tr w:rsidR="00DF433A" w:rsidRPr="00DF433A" w:rsidTr="00DF433A">
        <w:trPr>
          <w:trHeight w:val="998"/>
        </w:trPr>
        <w:tc>
          <w:tcPr>
            <w:tcW w:w="0" w:type="auto"/>
            <w:vMerge/>
            <w:tcBorders>
              <w:top w:val="single" w:sz="12" w:space="0" w:color="FFFFCC"/>
              <w:left w:val="single" w:sz="12" w:space="0" w:color="FFFFCC"/>
              <w:bottom w:val="single" w:sz="12" w:space="0" w:color="FFFFCC"/>
              <w:right w:val="single" w:sz="24" w:space="0" w:color="FFFFCC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12" w:space="0" w:color="FFFFCC"/>
              <w:left w:val="single" w:sz="24" w:space="0" w:color="FFFFCC"/>
              <w:bottom w:val="single" w:sz="12" w:space="0" w:color="FFFFCC"/>
              <w:right w:val="single" w:sz="12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سودآوري</w:t>
            </w:r>
          </w:p>
        </w:tc>
      </w:tr>
      <w:tr w:rsidR="00DF433A" w:rsidRPr="00DF433A" w:rsidTr="00DF433A">
        <w:trPr>
          <w:trHeight w:val="998"/>
        </w:trPr>
        <w:tc>
          <w:tcPr>
            <w:tcW w:w="0" w:type="auto"/>
            <w:vMerge/>
            <w:tcBorders>
              <w:top w:val="single" w:sz="12" w:space="0" w:color="FFFFCC"/>
              <w:left w:val="single" w:sz="12" w:space="0" w:color="FFFFCC"/>
              <w:bottom w:val="single" w:sz="12" w:space="0" w:color="FFFFCC"/>
              <w:right w:val="single" w:sz="24" w:space="0" w:color="FFFFCC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12" w:space="0" w:color="FFFFCC"/>
              <w:left w:val="single" w:sz="24" w:space="0" w:color="FFFFCC"/>
              <w:bottom w:val="single" w:sz="12" w:space="0" w:color="FFFFCC"/>
              <w:right w:val="single" w:sz="12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افزايش سهم بازار</w:t>
            </w:r>
          </w:p>
        </w:tc>
      </w:tr>
      <w:tr w:rsidR="00DF433A" w:rsidRPr="00DF433A" w:rsidTr="00DF433A">
        <w:trPr>
          <w:trHeight w:val="995"/>
        </w:trPr>
        <w:tc>
          <w:tcPr>
            <w:tcW w:w="0" w:type="auto"/>
            <w:vMerge/>
            <w:tcBorders>
              <w:top w:val="single" w:sz="12" w:space="0" w:color="FFFFCC"/>
              <w:left w:val="single" w:sz="12" w:space="0" w:color="FFFFCC"/>
              <w:bottom w:val="single" w:sz="12" w:space="0" w:color="FFFFCC"/>
              <w:right w:val="single" w:sz="24" w:space="0" w:color="FFFFCC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12" w:space="0" w:color="FFFFCC"/>
              <w:left w:val="single" w:sz="24" w:space="0" w:color="FFFFCC"/>
              <w:bottom w:val="single" w:sz="12" w:space="0" w:color="FFFFCC"/>
              <w:right w:val="single" w:sz="12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حفظ مشتريان</w:t>
            </w:r>
          </w:p>
        </w:tc>
      </w:tr>
      <w:tr w:rsidR="00DF433A" w:rsidRPr="00DF433A" w:rsidTr="00DF433A">
        <w:trPr>
          <w:trHeight w:val="998"/>
        </w:trPr>
        <w:tc>
          <w:tcPr>
            <w:tcW w:w="0" w:type="auto"/>
            <w:vMerge/>
            <w:tcBorders>
              <w:top w:val="single" w:sz="12" w:space="0" w:color="FFFFCC"/>
              <w:left w:val="single" w:sz="12" w:space="0" w:color="FFFFCC"/>
              <w:bottom w:val="single" w:sz="12" w:space="0" w:color="FFFFCC"/>
              <w:right w:val="single" w:sz="24" w:space="0" w:color="FFFFCC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12" w:space="0" w:color="FFFFCC"/>
              <w:left w:val="single" w:sz="24" w:space="0" w:color="FFFFCC"/>
              <w:bottom w:val="single" w:sz="12" w:space="0" w:color="FFFFCC"/>
              <w:right w:val="single" w:sz="12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كاهش هزينه</w:t>
            </w:r>
          </w:p>
        </w:tc>
      </w:tr>
      <w:tr w:rsidR="00DF433A" w:rsidRPr="00DF433A" w:rsidTr="00DF433A">
        <w:trPr>
          <w:trHeight w:val="1145"/>
        </w:trPr>
        <w:tc>
          <w:tcPr>
            <w:tcW w:w="3760" w:type="dxa"/>
            <w:tcBorders>
              <w:top w:val="single" w:sz="12" w:space="0" w:color="FFFFCC"/>
              <w:left w:val="single" w:sz="12" w:space="0" w:color="FFFFCC"/>
              <w:bottom w:val="single" w:sz="24" w:space="0" w:color="FFFFCC"/>
              <w:right w:val="single" w:sz="24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مزاياي اجتماعي</w:t>
            </w:r>
          </w:p>
        </w:tc>
        <w:tc>
          <w:tcPr>
            <w:tcW w:w="4760" w:type="dxa"/>
            <w:tcBorders>
              <w:top w:val="single" w:sz="12" w:space="0" w:color="FFFFCC"/>
              <w:left w:val="single" w:sz="24" w:space="0" w:color="FFFFCC"/>
              <w:bottom w:val="single" w:sz="24" w:space="0" w:color="FFFFCC"/>
              <w:right w:val="single" w:sz="12" w:space="0" w:color="FFFFCC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بهبود و افزايش شهرت</w:t>
            </w:r>
          </w:p>
        </w:tc>
      </w:tr>
    </w:tbl>
    <w:p w:rsidR="00DF433A" w:rsidRDefault="00DF433A" w:rsidP="00DF433A">
      <w:pPr>
        <w:rPr>
          <w:rFonts w:cs="B Nazanin" w:hint="cs"/>
          <w:sz w:val="28"/>
          <w:szCs w:val="28"/>
          <w:rtl/>
        </w:rPr>
      </w:pPr>
    </w:p>
    <w:p w:rsidR="00DF433A" w:rsidRPr="00DF433A" w:rsidRDefault="00DF433A" w:rsidP="00DF433A">
      <w:pPr>
        <w:jc w:val="center"/>
        <w:rPr>
          <w:rFonts w:cs="B Nazanin"/>
          <w:sz w:val="32"/>
          <w:szCs w:val="32"/>
        </w:rPr>
      </w:pPr>
      <w:r w:rsidRPr="00DF433A">
        <w:rPr>
          <w:rFonts w:cs="B Nazanin"/>
          <w:b/>
          <w:bCs/>
          <w:sz w:val="32"/>
          <w:szCs w:val="32"/>
          <w:rtl/>
          <w:lang w:bidi="ar-SA"/>
        </w:rPr>
        <w:t>ابزارهاي سنجش رضايت مشتري</w:t>
      </w:r>
      <w:r>
        <w:rPr>
          <w:rFonts w:cs="B Nazanin" w:hint="cs"/>
          <w:sz w:val="32"/>
          <w:szCs w:val="32"/>
          <w:rtl/>
        </w:rPr>
        <w:t>:</w:t>
      </w:r>
    </w:p>
    <w:p w:rsidR="00392129" w:rsidRPr="00392129" w:rsidRDefault="00392129" w:rsidP="00DF433A">
      <w:pPr>
        <w:jc w:val="center"/>
        <w:rPr>
          <w:rFonts w:cs="B Nazanin"/>
          <w:sz w:val="28"/>
          <w:szCs w:val="28"/>
        </w:rPr>
      </w:pPr>
    </w:p>
    <w:tbl>
      <w:tblPr>
        <w:bidiVisual/>
        <w:tblW w:w="8640" w:type="dxa"/>
        <w:tblCellMar>
          <w:left w:w="0" w:type="dxa"/>
          <w:right w:w="0" w:type="dxa"/>
        </w:tblCellMar>
        <w:tblLook w:val="04A0"/>
      </w:tblPr>
      <w:tblGrid>
        <w:gridCol w:w="900"/>
        <w:gridCol w:w="3480"/>
        <w:gridCol w:w="4260"/>
      </w:tblGrid>
      <w:tr w:rsidR="00DF433A" w:rsidRPr="00DF433A" w:rsidTr="00DF433A">
        <w:trPr>
          <w:trHeight w:val="858"/>
        </w:trPr>
        <w:tc>
          <w:tcPr>
            <w:tcW w:w="8640" w:type="dxa"/>
            <w:gridSpan w:val="3"/>
            <w:tcBorders>
              <w:top w:val="single" w:sz="24" w:space="0" w:color="007E00"/>
              <w:left w:val="single" w:sz="24" w:space="0" w:color="007E00"/>
              <w:bottom w:val="single" w:sz="12" w:space="0" w:color="007E00"/>
              <w:right w:val="single" w:sz="24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ابزارهاي سنجش رضايت مشتري</w:t>
            </w: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DF433A" w:rsidRPr="00DF433A" w:rsidTr="00DF433A">
        <w:trPr>
          <w:trHeight w:val="793"/>
        </w:trPr>
        <w:tc>
          <w:tcPr>
            <w:tcW w:w="900" w:type="dxa"/>
            <w:tcBorders>
              <w:top w:val="single" w:sz="12" w:space="0" w:color="007E00"/>
              <w:left w:val="single" w:sz="12" w:space="0" w:color="007E00"/>
              <w:bottom w:val="single" w:sz="12" w:space="0" w:color="007E00"/>
              <w:right w:val="single" w:sz="24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 xml:space="preserve">1 </w:t>
            </w:r>
          </w:p>
        </w:tc>
        <w:tc>
          <w:tcPr>
            <w:tcW w:w="7740" w:type="dxa"/>
            <w:gridSpan w:val="2"/>
            <w:tcBorders>
              <w:top w:val="single" w:sz="12" w:space="0" w:color="007E00"/>
              <w:left w:val="single" w:sz="24" w:space="0" w:color="007E00"/>
              <w:bottom w:val="single" w:sz="12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مشاهده اي</w:t>
            </w: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DF433A" w:rsidRPr="00DF433A" w:rsidTr="00DF433A">
        <w:trPr>
          <w:trHeight w:val="793"/>
        </w:trPr>
        <w:tc>
          <w:tcPr>
            <w:tcW w:w="900" w:type="dxa"/>
            <w:tcBorders>
              <w:top w:val="single" w:sz="12" w:space="0" w:color="007E00"/>
              <w:left w:val="single" w:sz="12" w:space="0" w:color="007E00"/>
              <w:bottom w:val="single" w:sz="12" w:space="0" w:color="007E00"/>
              <w:right w:val="single" w:sz="24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 xml:space="preserve">2 </w:t>
            </w:r>
          </w:p>
        </w:tc>
        <w:tc>
          <w:tcPr>
            <w:tcW w:w="7740" w:type="dxa"/>
            <w:gridSpan w:val="2"/>
            <w:tcBorders>
              <w:top w:val="single" w:sz="12" w:space="0" w:color="007E00"/>
              <w:left w:val="single" w:sz="24" w:space="0" w:color="007E00"/>
              <w:bottom w:val="single" w:sz="12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مكاتبه اي</w:t>
            </w: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DF433A" w:rsidRPr="00DF433A" w:rsidTr="00DF433A">
        <w:trPr>
          <w:trHeight w:val="793"/>
        </w:trPr>
        <w:tc>
          <w:tcPr>
            <w:tcW w:w="900" w:type="dxa"/>
            <w:vMerge w:val="restart"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24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>3</w:t>
            </w:r>
            <w:r w:rsidRPr="00DF433A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80" w:type="dxa"/>
            <w:vMerge w:val="restart"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  <w:rtl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نظر خواهي</w:t>
            </w:r>
            <w:r w:rsidRPr="00DF43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F433A" w:rsidRPr="00DF433A" w:rsidRDefault="00DF433A" w:rsidP="00DF433A">
            <w:pPr>
              <w:rPr>
                <w:rFonts w:cs="B Nazanin"/>
                <w:sz w:val="28"/>
                <w:szCs w:val="28"/>
                <w:rtl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lastRenderedPageBreak/>
              <w:t>و</w:t>
            </w:r>
            <w:r w:rsidRPr="00DF433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نظر سنجي</w:t>
            </w:r>
            <w:r w:rsidRPr="00DF433A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0" w:type="dxa"/>
            <w:tcBorders>
              <w:top w:val="single" w:sz="12" w:space="0" w:color="007E00"/>
              <w:left w:val="single" w:sz="24" w:space="0" w:color="007E00"/>
              <w:bottom w:val="single" w:sz="12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lastRenderedPageBreak/>
              <w:t>پرسشنامه</w:t>
            </w:r>
          </w:p>
        </w:tc>
      </w:tr>
      <w:tr w:rsidR="00DF433A" w:rsidRPr="00DF433A" w:rsidTr="00DF433A">
        <w:trPr>
          <w:trHeight w:val="858"/>
        </w:trPr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24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12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12" w:space="0" w:color="007E00"/>
              <w:left w:val="single" w:sz="24" w:space="0" w:color="007E00"/>
              <w:bottom w:val="single" w:sz="12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تلفني</w:t>
            </w:r>
          </w:p>
        </w:tc>
      </w:tr>
      <w:tr w:rsidR="00DF433A" w:rsidRPr="00DF433A" w:rsidTr="00DF433A">
        <w:trPr>
          <w:trHeight w:val="793"/>
        </w:trPr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24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12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12" w:space="0" w:color="007E00"/>
              <w:left w:val="single" w:sz="24" w:space="0" w:color="007E00"/>
              <w:bottom w:val="single" w:sz="12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مصاحبه حضوري در مركز خريد</w:t>
            </w:r>
          </w:p>
        </w:tc>
      </w:tr>
      <w:tr w:rsidR="00DF433A" w:rsidRPr="00DF433A" w:rsidTr="00DF433A">
        <w:trPr>
          <w:trHeight w:val="793"/>
        </w:trPr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24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12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12" w:space="0" w:color="007E00"/>
              <w:left w:val="single" w:sz="24" w:space="0" w:color="007E00"/>
              <w:bottom w:val="single" w:sz="12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مصاحبه حضوري د رمنازل</w:t>
            </w:r>
          </w:p>
        </w:tc>
      </w:tr>
      <w:tr w:rsidR="00DF433A" w:rsidRPr="00DF433A" w:rsidTr="00DF433A">
        <w:trPr>
          <w:trHeight w:val="725"/>
        </w:trPr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24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7E00"/>
              <w:left w:val="single" w:sz="12" w:space="0" w:color="007E00"/>
              <w:bottom w:val="single" w:sz="24" w:space="0" w:color="007E00"/>
              <w:right w:val="single" w:sz="12" w:space="0" w:color="007E00"/>
            </w:tcBorders>
            <w:vAlign w:val="center"/>
            <w:hideMark/>
          </w:tcPr>
          <w:p w:rsidR="00DF433A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12" w:space="0" w:color="007E00"/>
              <w:left w:val="single" w:sz="24" w:space="0" w:color="007E00"/>
              <w:bottom w:val="single" w:sz="24" w:space="0" w:color="007E00"/>
              <w:right w:val="single" w:sz="12" w:space="0" w:color="007E00"/>
            </w:tcBorders>
            <w:shd w:val="clear" w:color="auto" w:fill="9595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F433A" w:rsidRDefault="00DF433A" w:rsidP="00DF433A">
            <w:pPr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مصاحبه گروهي</w:t>
            </w:r>
          </w:p>
        </w:tc>
      </w:tr>
    </w:tbl>
    <w:p w:rsidR="00392129" w:rsidRDefault="00392129" w:rsidP="00392129">
      <w:pPr>
        <w:rPr>
          <w:rFonts w:cs="B Nazanin" w:hint="cs"/>
          <w:sz w:val="28"/>
          <w:szCs w:val="28"/>
          <w:rtl/>
        </w:rPr>
      </w:pPr>
    </w:p>
    <w:p w:rsidR="00DF433A" w:rsidRDefault="00DF433A" w:rsidP="00392129">
      <w:pPr>
        <w:rPr>
          <w:rFonts w:cs="B Nazanin" w:hint="cs"/>
          <w:sz w:val="28"/>
          <w:szCs w:val="28"/>
          <w:rtl/>
        </w:rPr>
      </w:pPr>
    </w:p>
    <w:p w:rsidR="00DF433A" w:rsidRPr="00DF433A" w:rsidRDefault="00DF433A" w:rsidP="00DF433A">
      <w:pPr>
        <w:rPr>
          <w:rFonts w:cs="B Nazanin"/>
          <w:sz w:val="28"/>
          <w:szCs w:val="28"/>
        </w:rPr>
      </w:pPr>
      <w:r w:rsidRPr="00DF433A">
        <w:rPr>
          <w:rFonts w:cs="B Nazanin"/>
          <w:b/>
          <w:bCs/>
          <w:sz w:val="28"/>
          <w:szCs w:val="28"/>
          <w:rtl/>
          <w:lang w:bidi="ar-SA"/>
        </w:rPr>
        <w:t xml:space="preserve">در مورد رابطه </w:t>
      </w:r>
      <w:r w:rsidRPr="00DF433A">
        <w:rPr>
          <w:rFonts w:cs="B Nazanin"/>
          <w:b/>
          <w:bCs/>
          <w:sz w:val="28"/>
          <w:szCs w:val="28"/>
          <w:rtl/>
        </w:rPr>
        <w:t>مديريت ارتباط با مشتري</w:t>
      </w:r>
      <w:r w:rsidRPr="00DF433A">
        <w:rPr>
          <w:rFonts w:cs="B Nazanin"/>
          <w:b/>
          <w:bCs/>
          <w:sz w:val="28"/>
          <w:szCs w:val="28"/>
          <w:rtl/>
          <w:lang w:bidi="ar-SA"/>
        </w:rPr>
        <w:t xml:space="preserve"> با استراتژي مي توان </w:t>
      </w:r>
      <w:r w:rsidRPr="00DF433A">
        <w:rPr>
          <w:rFonts w:cs="B Nazanin"/>
          <w:b/>
          <w:bCs/>
          <w:sz w:val="28"/>
          <w:szCs w:val="28"/>
          <w:rtl/>
        </w:rPr>
        <w:t xml:space="preserve">بايد </w:t>
      </w:r>
      <w:r w:rsidRPr="00DF433A">
        <w:rPr>
          <w:rFonts w:cs="B Nazanin"/>
          <w:b/>
          <w:bCs/>
          <w:sz w:val="28"/>
          <w:szCs w:val="28"/>
          <w:rtl/>
          <w:lang w:bidi="ar-SA"/>
        </w:rPr>
        <w:t>به چهار نكته اشاره كرد .</w:t>
      </w:r>
      <w:r w:rsidRPr="00DF433A">
        <w:rPr>
          <w:rFonts w:cs="B Nazanin"/>
          <w:b/>
          <w:bCs/>
          <w:sz w:val="28"/>
          <w:szCs w:val="28"/>
        </w:rPr>
        <w:t xml:space="preserve"> </w:t>
      </w:r>
    </w:p>
    <w:p w:rsidR="00DF433A" w:rsidRPr="00DF433A" w:rsidRDefault="00DF433A" w:rsidP="00DF433A">
      <w:pPr>
        <w:rPr>
          <w:rFonts w:cs="B Nazanin"/>
          <w:sz w:val="28"/>
          <w:szCs w:val="28"/>
        </w:rPr>
      </w:pPr>
      <w:r w:rsidRPr="00DF433A">
        <w:rPr>
          <w:rFonts w:cs="B Nazanin"/>
          <w:sz w:val="28"/>
          <w:szCs w:val="28"/>
          <w:rtl/>
        </w:rPr>
        <w:drawing>
          <wp:inline distT="0" distB="0" distL="0" distR="0">
            <wp:extent cx="2724150" cy="1276350"/>
            <wp:effectExtent l="19050" t="0" r="0" b="0"/>
            <wp:docPr id="29" name="Object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57800" cy="2952750"/>
                      <a:chOff x="3352800" y="3429000"/>
                      <a:chExt cx="5257800" cy="2952750"/>
                    </a:xfrm>
                  </a:grpSpPr>
                  <a:sp>
                    <a:nvSpPr>
                      <a:cNvPr id="107523" name="Rectangle 4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3352800" y="3429000"/>
                        <a:ext cx="5257800" cy="2952750"/>
                      </a:xfrm>
                      <a:prstGeom prst="rect">
                        <a:avLst/>
                      </a:prstGeom>
                      <a:solidFill>
                        <a:schemeClr val="bg1">
                          <a:alpha val="70195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2075" tIns="46038" rIns="92075" bIns="46038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marL="609600" indent="-609600" algn="r" rtl="1"/>
                          <a:r>
                            <a:rPr lang="fa-IR" dirty="0" smtClean="0">
                              <a:cs typeface="Times New Roman" pitchFamily="18" charset="0"/>
                            </a:rPr>
                            <a:t>رابطه با </a:t>
                          </a:r>
                          <a:r>
                            <a:rPr lang="ar-SA" dirty="0" smtClean="0">
                              <a:cs typeface="Times New Roman" pitchFamily="18" charset="0"/>
                            </a:rPr>
                            <a:t>چشم انداز</a:t>
                          </a:r>
                          <a:r>
                            <a:rPr lang="fa-IR" dirty="0" smtClean="0">
                              <a:cs typeface="Times New Roman" pitchFamily="18" charset="0"/>
                            </a:rPr>
                            <a:t> اصلي شركت</a:t>
                          </a:r>
                        </a:p>
                        <a:p>
                          <a:pPr marL="609600" indent="-609600" algn="r" rtl="1"/>
                          <a:r>
                            <a:rPr lang="fa-IR" dirty="0" smtClean="0">
                              <a:cs typeface="Times New Roman" pitchFamily="18" charset="0"/>
                            </a:rPr>
                            <a:t>رابطه با </a:t>
                          </a:r>
                          <a:r>
                            <a:rPr lang="ar-SA" dirty="0" smtClean="0">
                              <a:cs typeface="Times New Roman" pitchFamily="18" charset="0"/>
                            </a:rPr>
                            <a:t>ساير استراتژي ها</a:t>
                          </a:r>
                          <a:r>
                            <a:rPr lang="fa-IR" dirty="0" smtClean="0"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pPr marL="609600" indent="-609600" algn="r" rtl="1"/>
                          <a:r>
                            <a:rPr lang="ar-SA" dirty="0" smtClean="0">
                              <a:cs typeface="Times New Roman" pitchFamily="18" charset="0"/>
                            </a:rPr>
                            <a:t>روشن بودن هدف </a:t>
                          </a:r>
                          <a:r>
                            <a:rPr lang="arn-CL" dirty="0" smtClean="0">
                              <a:cs typeface="Times New Roman" pitchFamily="18" charset="0"/>
                            </a:rPr>
                            <a:t>CRM </a:t>
                          </a:r>
                          <a:endParaRPr lang="fa-IR" dirty="0" smtClean="0">
                            <a:cs typeface="Times New Roman" pitchFamily="18" charset="0"/>
                          </a:endParaRPr>
                        </a:p>
                        <a:p>
                          <a:pPr marL="609600" indent="-609600" algn="r" rtl="1"/>
                          <a:r>
                            <a:rPr lang="ar-SA" dirty="0" smtClean="0">
                              <a:cs typeface="Times New Roman" pitchFamily="18" charset="0"/>
                            </a:rPr>
                            <a:t>نحوه اجرا و ارزيابي</a:t>
                          </a:r>
                          <a:r>
                            <a:rPr lang="fa-IR" dirty="0" smtClean="0"/>
                            <a:t>  </a:t>
                          </a:r>
                          <a:endParaRPr lang="en-US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F433A" w:rsidRDefault="00DF433A" w:rsidP="00DF433A">
      <w:pPr>
        <w:rPr>
          <w:rFonts w:cs="B Nazanin" w:hint="cs"/>
          <w:sz w:val="28"/>
          <w:szCs w:val="28"/>
          <w:rtl/>
        </w:rPr>
      </w:pPr>
      <w:r w:rsidRPr="00DF433A">
        <w:rPr>
          <w:rFonts w:cs="B Nazanin" w:hint="cs"/>
          <w:b/>
          <w:bCs/>
          <w:i/>
          <w:iCs/>
          <w:sz w:val="28"/>
          <w:szCs w:val="28"/>
          <w:rtl/>
        </w:rPr>
        <w:t>زمان اجراي استراتژي مديريت ارتباط با مشتري</w:t>
      </w:r>
      <w:r>
        <w:rPr>
          <w:rFonts w:cs="B Nazanin" w:hint="cs"/>
          <w:sz w:val="28"/>
          <w:szCs w:val="28"/>
          <w:rtl/>
        </w:rPr>
        <w:t xml:space="preserve"> :</w:t>
      </w:r>
    </w:p>
    <w:tbl>
      <w:tblPr>
        <w:tblpPr w:leftFromText="180" w:rightFromText="180" w:vertAnchor="text" w:horzAnchor="margin" w:tblpY="2"/>
        <w:tblW w:w="9126" w:type="dxa"/>
        <w:tblCellMar>
          <w:left w:w="0" w:type="dxa"/>
          <w:right w:w="0" w:type="dxa"/>
        </w:tblCellMar>
        <w:tblLook w:val="04A0"/>
      </w:tblPr>
      <w:tblGrid>
        <w:gridCol w:w="4425"/>
        <w:gridCol w:w="4701"/>
      </w:tblGrid>
      <w:tr w:rsidR="008C49A3" w:rsidRPr="00DF433A" w:rsidTr="008C49A3">
        <w:trPr>
          <w:trHeight w:val="1768"/>
        </w:trPr>
        <w:tc>
          <w:tcPr>
            <w:tcW w:w="4425" w:type="dxa"/>
            <w:tcBorders>
              <w:top w:val="single" w:sz="24" w:space="0" w:color="0000C0"/>
              <w:left w:val="single" w:sz="24" w:space="0" w:color="0000C0"/>
              <w:bottom w:val="single" w:sz="12" w:space="0" w:color="0000C0"/>
              <w:right w:val="single" w:sz="12" w:space="0" w:color="0000C0"/>
            </w:tcBorders>
            <w:shd w:val="clear" w:color="auto" w:fill="959595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</w:rPr>
              <w:t>در مراحل آخر</w:t>
            </w:r>
          </w:p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</w:rPr>
              <w:t>عمدتاً زماني كه رقابت بسيار فشرده شود</w:t>
            </w:r>
          </w:p>
        </w:tc>
        <w:tc>
          <w:tcPr>
            <w:tcW w:w="4701" w:type="dxa"/>
            <w:tcBorders>
              <w:top w:val="single" w:sz="24" w:space="0" w:color="0000C0"/>
              <w:left w:val="single" w:sz="12" w:space="0" w:color="0000C0"/>
              <w:bottom w:val="single" w:sz="12" w:space="0" w:color="0000C0"/>
              <w:right w:val="single" w:sz="24" w:space="0" w:color="0000C0"/>
            </w:tcBorders>
            <w:shd w:val="clear" w:color="auto" w:fill="959595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</w:rPr>
              <w:t>براي بازارهاي مصرفي</w:t>
            </w:r>
          </w:p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</w:rPr>
              <w:t>B2C</w:t>
            </w:r>
          </w:p>
        </w:tc>
      </w:tr>
      <w:tr w:rsidR="008C49A3" w:rsidRPr="00DF433A" w:rsidTr="008C49A3">
        <w:trPr>
          <w:trHeight w:val="2367"/>
        </w:trPr>
        <w:tc>
          <w:tcPr>
            <w:tcW w:w="4425" w:type="dxa"/>
            <w:tcBorders>
              <w:top w:val="single" w:sz="12" w:space="0" w:color="0000C0"/>
              <w:left w:val="single" w:sz="24" w:space="0" w:color="0000C0"/>
              <w:bottom w:val="single" w:sz="24" w:space="0" w:color="0000C0"/>
              <w:right w:val="single" w:sz="12" w:space="0" w:color="0000C0"/>
            </w:tcBorders>
            <w:shd w:val="clear" w:color="auto" w:fill="959595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</w:rPr>
              <w:t>در مراحل اوليه</w:t>
            </w:r>
          </w:p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b/>
                <w:bCs/>
                <w:sz w:val="28"/>
                <w:szCs w:val="28"/>
                <w:rtl/>
              </w:rPr>
              <w:t>به دليل كمي تعداد مشتريان ولي با مقياس خريد بالا</w:t>
            </w:r>
          </w:p>
        </w:tc>
        <w:tc>
          <w:tcPr>
            <w:tcW w:w="4701" w:type="dxa"/>
            <w:tcBorders>
              <w:top w:val="single" w:sz="12" w:space="0" w:color="0000C0"/>
              <w:left w:val="single" w:sz="12" w:space="0" w:color="0000C0"/>
              <w:bottom w:val="single" w:sz="24" w:space="0" w:color="0000C0"/>
              <w:right w:val="single" w:sz="24" w:space="0" w:color="0000C0"/>
            </w:tcBorders>
            <w:shd w:val="clear" w:color="auto" w:fill="959595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  <w:rtl/>
              </w:rPr>
              <w:t>براي بازارهاي سازماني و صنعتي</w:t>
            </w:r>
          </w:p>
          <w:p w:rsidR="008C49A3" w:rsidRPr="00DF433A" w:rsidRDefault="008C49A3" w:rsidP="008C49A3">
            <w:pPr>
              <w:jc w:val="center"/>
              <w:rPr>
                <w:rFonts w:cs="B Nazanin"/>
                <w:sz w:val="28"/>
                <w:szCs w:val="28"/>
              </w:rPr>
            </w:pPr>
            <w:r w:rsidRPr="00DF433A">
              <w:rPr>
                <w:rFonts w:cs="B Nazanin"/>
                <w:sz w:val="28"/>
                <w:szCs w:val="28"/>
              </w:rPr>
              <w:t>B2B</w:t>
            </w:r>
          </w:p>
        </w:tc>
      </w:tr>
    </w:tbl>
    <w:p w:rsidR="00DF433A" w:rsidRDefault="00DF433A" w:rsidP="00DF433A">
      <w:pPr>
        <w:rPr>
          <w:rFonts w:cs="B Nazanin" w:hint="cs"/>
          <w:sz w:val="28"/>
          <w:szCs w:val="28"/>
          <w:rtl/>
        </w:rPr>
      </w:pPr>
    </w:p>
    <w:p w:rsidR="008C49A3" w:rsidRPr="008C49A3" w:rsidRDefault="008C49A3" w:rsidP="008C49A3">
      <w:pPr>
        <w:rPr>
          <w:rFonts w:cs="B Nazanin"/>
          <w:sz w:val="28"/>
          <w:szCs w:val="28"/>
        </w:rPr>
      </w:pPr>
      <w:r w:rsidRPr="008C49A3">
        <w:rPr>
          <w:rFonts w:cs="B Nazanin"/>
          <w:b/>
          <w:bCs/>
          <w:sz w:val="28"/>
          <w:szCs w:val="28"/>
          <w:rtl/>
        </w:rPr>
        <w:lastRenderedPageBreak/>
        <w:t xml:space="preserve"> </w:t>
      </w:r>
      <w:r w:rsidRPr="008C49A3">
        <w:rPr>
          <w:rFonts w:cs="B Nazanin"/>
          <w:b/>
          <w:bCs/>
          <w:sz w:val="28"/>
          <w:szCs w:val="28"/>
          <w:rtl/>
          <w:lang w:bidi="ar-SA"/>
        </w:rPr>
        <w:t xml:space="preserve">رابطه </w:t>
      </w:r>
      <w:r w:rsidRPr="008C49A3">
        <w:rPr>
          <w:rFonts w:cs="B Nazanin"/>
          <w:b/>
          <w:bCs/>
          <w:sz w:val="28"/>
          <w:szCs w:val="28"/>
          <w:rtl/>
        </w:rPr>
        <w:t>مديريت ارتباط با مشتري</w:t>
      </w:r>
      <w:r w:rsidRPr="008C49A3">
        <w:rPr>
          <w:rFonts w:cs="B Nazanin"/>
          <w:b/>
          <w:bCs/>
          <w:sz w:val="28"/>
          <w:szCs w:val="28"/>
          <w:rtl/>
          <w:lang w:bidi="ar-SA"/>
        </w:rPr>
        <w:t xml:space="preserve"> و </w:t>
      </w:r>
      <w:r w:rsidRPr="008C49A3">
        <w:rPr>
          <w:rFonts w:cs="B Nazanin"/>
          <w:b/>
          <w:bCs/>
          <w:sz w:val="28"/>
          <w:szCs w:val="28"/>
          <w:rtl/>
        </w:rPr>
        <w:t>تكنولوژي :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</w:p>
    <w:p w:rsidR="008C49A3" w:rsidRPr="008C49A3" w:rsidRDefault="008C49A3" w:rsidP="008C49A3">
      <w:pPr>
        <w:rPr>
          <w:rFonts w:cs="B Nazanin"/>
          <w:sz w:val="28"/>
          <w:szCs w:val="28"/>
        </w:rPr>
      </w:pPr>
      <w:r w:rsidRPr="008C49A3">
        <w:rPr>
          <w:rFonts w:cs="B Nazanin"/>
          <w:sz w:val="28"/>
          <w:szCs w:val="28"/>
          <w:rtl/>
        </w:rPr>
        <w:t>اجراي كاربردي مديريت ارتباط با مشتري مستلزم بكارگيري تكنولوژي مناسب جهت پشتيباني كامل از خدمات ارائه شده است.</w:t>
      </w:r>
    </w:p>
    <w:p w:rsidR="008C49A3" w:rsidRDefault="008C49A3" w:rsidP="008C49A3">
      <w:pPr>
        <w:rPr>
          <w:rFonts w:cs="B Nazanin" w:hint="cs"/>
          <w:sz w:val="28"/>
          <w:szCs w:val="28"/>
          <w:rtl/>
        </w:rPr>
      </w:pPr>
      <w:r w:rsidRPr="008C49A3">
        <w:rPr>
          <w:rFonts w:cs="B Nazanin"/>
          <w:sz w:val="28"/>
          <w:szCs w:val="28"/>
          <w:rtl/>
        </w:rPr>
        <w:t xml:space="preserve">براي استقرار تكنولوژي مناسب توجه به نيازهاي مشاريان الزامي است. </w:t>
      </w:r>
    </w:p>
    <w:p w:rsidR="008C49A3" w:rsidRPr="008C49A3" w:rsidRDefault="008C49A3" w:rsidP="008C49A3">
      <w:pPr>
        <w:rPr>
          <w:rFonts w:cs="B Nazanin"/>
          <w:sz w:val="28"/>
          <w:szCs w:val="28"/>
          <w:rtl/>
        </w:rPr>
      </w:pPr>
    </w:p>
    <w:p w:rsidR="008C49A3" w:rsidRDefault="008C49A3" w:rsidP="008C49A3">
      <w:pPr>
        <w:rPr>
          <w:rFonts w:cs="B Nazanin"/>
          <w:sz w:val="28"/>
          <w:szCs w:val="28"/>
        </w:rPr>
      </w:pPr>
      <w:r w:rsidRPr="008C49A3">
        <w:rPr>
          <w:rFonts w:cs="B Nazanin"/>
          <w:b/>
          <w:bCs/>
          <w:sz w:val="28"/>
          <w:szCs w:val="28"/>
          <w:rtl/>
          <w:lang w:bidi="ar-SA"/>
        </w:rPr>
        <w:t>مزاياي استفاده از تكنولوژي مناسب</w:t>
      </w:r>
      <w:r>
        <w:rPr>
          <w:rFonts w:cs="B Nazanin" w:hint="cs"/>
          <w:sz w:val="28"/>
          <w:szCs w:val="28"/>
          <w:rtl/>
        </w:rPr>
        <w:t xml:space="preserve"> :</w:t>
      </w:r>
    </w:p>
    <w:p w:rsidR="00000000" w:rsidRPr="008C49A3" w:rsidRDefault="005A640E" w:rsidP="008C49A3">
      <w:pPr>
        <w:numPr>
          <w:ilvl w:val="0"/>
          <w:numId w:val="7"/>
        </w:numPr>
        <w:tabs>
          <w:tab w:val="clear" w:pos="360"/>
          <w:tab w:val="num" w:pos="720"/>
          <w:tab w:val="left" w:pos="1421"/>
        </w:tabs>
        <w:rPr>
          <w:rFonts w:cs="B Nazanin"/>
          <w:sz w:val="28"/>
          <w:szCs w:val="28"/>
        </w:rPr>
      </w:pPr>
      <w:r w:rsidRPr="008C49A3">
        <w:rPr>
          <w:rFonts w:cs="B Nazanin"/>
          <w:sz w:val="28"/>
          <w:szCs w:val="28"/>
          <w:rtl/>
        </w:rPr>
        <w:t xml:space="preserve">افزايش </w:t>
      </w:r>
      <w:r w:rsidRPr="008C49A3">
        <w:rPr>
          <w:rFonts w:cs="B Nazanin"/>
          <w:sz w:val="28"/>
          <w:szCs w:val="28"/>
          <w:rtl/>
          <w:lang w:bidi="ar-SA"/>
        </w:rPr>
        <w:t>كيفيت محصول</w:t>
      </w:r>
      <w:r w:rsidRPr="008C49A3">
        <w:rPr>
          <w:rFonts w:cs="B Nazanin"/>
          <w:sz w:val="28"/>
          <w:szCs w:val="28"/>
          <w:rtl/>
        </w:rPr>
        <w:t xml:space="preserve"> </w:t>
      </w:r>
    </w:p>
    <w:p w:rsidR="00000000" w:rsidRPr="008C49A3" w:rsidRDefault="005A640E" w:rsidP="008C49A3">
      <w:pPr>
        <w:numPr>
          <w:ilvl w:val="0"/>
          <w:numId w:val="7"/>
        </w:numPr>
        <w:tabs>
          <w:tab w:val="clear" w:pos="360"/>
          <w:tab w:val="num" w:pos="720"/>
          <w:tab w:val="left" w:pos="1421"/>
        </w:tabs>
        <w:rPr>
          <w:rFonts w:cs="B Nazanin"/>
          <w:sz w:val="28"/>
          <w:szCs w:val="28"/>
          <w:rtl/>
        </w:rPr>
      </w:pPr>
      <w:r w:rsidRPr="008C49A3">
        <w:rPr>
          <w:rFonts w:cs="B Nazanin"/>
          <w:sz w:val="28"/>
          <w:szCs w:val="28"/>
          <w:rtl/>
          <w:lang w:bidi="ar-SA"/>
        </w:rPr>
        <w:t>كاهش هزينه</w:t>
      </w:r>
      <w:r w:rsidRPr="008C49A3">
        <w:rPr>
          <w:rFonts w:cs="B Nazanin"/>
          <w:sz w:val="28"/>
          <w:szCs w:val="28"/>
          <w:rtl/>
        </w:rPr>
        <w:t xml:space="preserve"> </w:t>
      </w:r>
    </w:p>
    <w:p w:rsidR="00000000" w:rsidRPr="008C49A3" w:rsidRDefault="005A640E" w:rsidP="008C49A3">
      <w:pPr>
        <w:numPr>
          <w:ilvl w:val="0"/>
          <w:numId w:val="7"/>
        </w:numPr>
        <w:tabs>
          <w:tab w:val="clear" w:pos="360"/>
          <w:tab w:val="num" w:pos="720"/>
          <w:tab w:val="left" w:pos="1421"/>
        </w:tabs>
        <w:rPr>
          <w:rFonts w:cs="B Nazanin"/>
          <w:sz w:val="28"/>
          <w:szCs w:val="28"/>
          <w:rtl/>
        </w:rPr>
      </w:pPr>
      <w:r w:rsidRPr="008C49A3">
        <w:rPr>
          <w:rFonts w:cs="B Nazanin"/>
          <w:sz w:val="28"/>
          <w:szCs w:val="28"/>
          <w:rtl/>
          <w:lang w:bidi="ar-SA"/>
        </w:rPr>
        <w:t>ارائه خدم</w:t>
      </w:r>
      <w:r w:rsidRPr="008C49A3">
        <w:rPr>
          <w:rFonts w:cs="B Nazanin"/>
          <w:sz w:val="28"/>
          <w:szCs w:val="28"/>
          <w:rtl/>
          <w:lang w:bidi="ar-SA"/>
        </w:rPr>
        <w:t>ات به مشتري</w:t>
      </w:r>
      <w:r w:rsidRPr="008C49A3">
        <w:rPr>
          <w:rFonts w:cs="B Nazanin"/>
          <w:sz w:val="28"/>
          <w:szCs w:val="28"/>
          <w:rtl/>
        </w:rPr>
        <w:t xml:space="preserve"> </w:t>
      </w:r>
    </w:p>
    <w:p w:rsidR="00000000" w:rsidRPr="008C49A3" w:rsidRDefault="005A640E" w:rsidP="008C49A3">
      <w:pPr>
        <w:numPr>
          <w:ilvl w:val="0"/>
          <w:numId w:val="7"/>
        </w:numPr>
        <w:tabs>
          <w:tab w:val="clear" w:pos="360"/>
          <w:tab w:val="num" w:pos="720"/>
          <w:tab w:val="left" w:pos="1421"/>
        </w:tabs>
        <w:rPr>
          <w:rFonts w:cs="B Nazanin"/>
          <w:sz w:val="28"/>
          <w:szCs w:val="28"/>
          <w:rtl/>
        </w:rPr>
      </w:pPr>
      <w:r w:rsidRPr="008C49A3">
        <w:rPr>
          <w:rFonts w:cs="B Nazanin"/>
          <w:sz w:val="28"/>
          <w:szCs w:val="28"/>
          <w:rtl/>
          <w:lang w:bidi="ar-SA"/>
        </w:rPr>
        <w:t>بازاريابي</w:t>
      </w:r>
      <w:r w:rsidRPr="008C49A3">
        <w:rPr>
          <w:rFonts w:cs="B Nazanin"/>
          <w:sz w:val="28"/>
          <w:szCs w:val="28"/>
          <w:rtl/>
        </w:rPr>
        <w:t xml:space="preserve"> </w:t>
      </w:r>
    </w:p>
    <w:p w:rsidR="00000000" w:rsidRDefault="005A640E" w:rsidP="008C49A3">
      <w:pPr>
        <w:numPr>
          <w:ilvl w:val="0"/>
          <w:numId w:val="7"/>
        </w:numPr>
        <w:tabs>
          <w:tab w:val="clear" w:pos="360"/>
          <w:tab w:val="num" w:pos="720"/>
          <w:tab w:val="left" w:pos="1421"/>
        </w:tabs>
        <w:rPr>
          <w:rFonts w:cs="B Nazanin" w:hint="cs"/>
          <w:sz w:val="28"/>
          <w:szCs w:val="28"/>
        </w:rPr>
      </w:pPr>
      <w:r w:rsidRPr="008C49A3">
        <w:rPr>
          <w:rFonts w:cs="B Nazanin"/>
          <w:sz w:val="28"/>
          <w:szCs w:val="28"/>
          <w:rtl/>
          <w:lang w:bidi="ar-SA"/>
        </w:rPr>
        <w:t>مقابله با رقبا</w:t>
      </w:r>
      <w:r w:rsidRPr="008C49A3">
        <w:rPr>
          <w:rFonts w:cs="B Nazanin"/>
          <w:sz w:val="28"/>
          <w:szCs w:val="28"/>
          <w:rtl/>
        </w:rPr>
        <w:t xml:space="preserve"> </w:t>
      </w:r>
    </w:p>
    <w:p w:rsidR="008C49A3" w:rsidRDefault="008C49A3" w:rsidP="008C49A3">
      <w:pPr>
        <w:tabs>
          <w:tab w:val="left" w:pos="1421"/>
        </w:tabs>
        <w:ind w:left="360"/>
        <w:rPr>
          <w:rFonts w:cs="B Nazanin" w:hint="cs"/>
          <w:sz w:val="28"/>
          <w:szCs w:val="28"/>
        </w:rPr>
      </w:pPr>
    </w:p>
    <w:p w:rsidR="008C49A3" w:rsidRPr="008C49A3" w:rsidRDefault="008C49A3" w:rsidP="008C49A3">
      <w:pPr>
        <w:tabs>
          <w:tab w:val="left" w:pos="1421"/>
        </w:tabs>
        <w:rPr>
          <w:rFonts w:cs="B Nazanin"/>
          <w:sz w:val="28"/>
          <w:szCs w:val="28"/>
        </w:rPr>
      </w:pPr>
      <w:r w:rsidRPr="008C49A3">
        <w:rPr>
          <w:rFonts w:cs="B Nazanin"/>
          <w:b/>
          <w:bCs/>
          <w:sz w:val="28"/>
          <w:szCs w:val="28"/>
          <w:rtl/>
          <w:lang w:bidi="ar-SA"/>
        </w:rPr>
        <w:t xml:space="preserve">رابطه </w:t>
      </w:r>
      <w:r w:rsidRPr="008C49A3">
        <w:rPr>
          <w:rFonts w:cs="B Nazanin"/>
          <w:b/>
          <w:bCs/>
          <w:sz w:val="28"/>
          <w:szCs w:val="28"/>
          <w:rtl/>
        </w:rPr>
        <w:t>مديريت ارتباط با مشتري</w:t>
      </w:r>
      <w:r w:rsidRPr="008C49A3">
        <w:rPr>
          <w:rFonts w:cs="B Nazanin"/>
          <w:b/>
          <w:bCs/>
          <w:sz w:val="28"/>
          <w:szCs w:val="28"/>
          <w:rtl/>
          <w:lang w:bidi="ar-SA"/>
        </w:rPr>
        <w:t xml:space="preserve"> و فرآيندها</w:t>
      </w:r>
      <w:r w:rsidRPr="008C49A3">
        <w:rPr>
          <w:rFonts w:cs="B Nazanin"/>
          <w:b/>
          <w:bCs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:</w:t>
      </w:r>
    </w:p>
    <w:p w:rsidR="008C49A3" w:rsidRDefault="008C49A3" w:rsidP="008C49A3">
      <w:pPr>
        <w:tabs>
          <w:tab w:val="left" w:pos="1421"/>
        </w:tabs>
        <w:jc w:val="both"/>
        <w:rPr>
          <w:rFonts w:cs="B Nazanin" w:hint="cs"/>
          <w:sz w:val="28"/>
          <w:szCs w:val="28"/>
          <w:rtl/>
        </w:rPr>
      </w:pPr>
      <w:r w:rsidRPr="008C49A3">
        <w:rPr>
          <w:rFonts w:cs="B Nazanin"/>
          <w:sz w:val="28"/>
          <w:szCs w:val="28"/>
          <w:rtl/>
        </w:rPr>
        <w:t xml:space="preserve"> </w:t>
      </w:r>
      <w:r w:rsidRPr="008C49A3">
        <w:rPr>
          <w:rFonts w:cs="B Nazanin"/>
          <w:sz w:val="28"/>
          <w:szCs w:val="28"/>
          <w:rtl/>
          <w:lang w:bidi="ar-SA"/>
        </w:rPr>
        <w:t>فرآيندها و رويه‌ها ج</w:t>
      </w:r>
      <w:r w:rsidRPr="008C49A3">
        <w:rPr>
          <w:rFonts w:cs="B Nazanin"/>
          <w:sz w:val="28"/>
          <w:szCs w:val="28"/>
          <w:rtl/>
        </w:rPr>
        <w:t>ز</w:t>
      </w:r>
      <w:r w:rsidRPr="008C49A3">
        <w:rPr>
          <w:rFonts w:cs="B Nazanin"/>
          <w:sz w:val="28"/>
          <w:szCs w:val="28"/>
          <w:rtl/>
          <w:lang w:bidi="ar-SA"/>
        </w:rPr>
        <w:t xml:space="preserve">ئي از ماهيت «مديريت ارتباط با مشتري»هستند.بعلت آنكه </w:t>
      </w:r>
      <w:r w:rsidRPr="008C49A3">
        <w:rPr>
          <w:rFonts w:cs="B Nazanin"/>
          <w:sz w:val="28"/>
          <w:szCs w:val="28"/>
          <w:rtl/>
        </w:rPr>
        <w:t>مديريت ارتباط با مشتري</w:t>
      </w:r>
      <w:r w:rsidRPr="008C49A3">
        <w:rPr>
          <w:rFonts w:cs="B Nazanin"/>
          <w:sz w:val="28"/>
          <w:szCs w:val="28"/>
          <w:rtl/>
          <w:lang w:bidi="ar-SA"/>
        </w:rPr>
        <w:t xml:space="preserve"> همانگونه اجرا مي‌شود كه فرآيندها و رويه‌هاي موجود در شركت وجود دارد</w:t>
      </w:r>
      <w:r w:rsidRPr="008C49A3">
        <w:rPr>
          <w:rFonts w:cs="B Nazanin"/>
          <w:sz w:val="28"/>
          <w:szCs w:val="28"/>
          <w:rtl/>
        </w:rPr>
        <w:t xml:space="preserve">، </w:t>
      </w:r>
      <w:r w:rsidRPr="008C49A3">
        <w:rPr>
          <w:rFonts w:cs="B Nazanin"/>
          <w:sz w:val="28"/>
          <w:szCs w:val="28"/>
          <w:rtl/>
          <w:lang w:bidi="ar-SA"/>
        </w:rPr>
        <w:t>بررسي اين فرآيندها و در صورت نياز طراحي مجدد آنها حائز اهميت است</w:t>
      </w:r>
      <w:r>
        <w:rPr>
          <w:rFonts w:cs="B Nazanin" w:hint="cs"/>
          <w:sz w:val="28"/>
          <w:szCs w:val="28"/>
          <w:rtl/>
        </w:rPr>
        <w:t>.</w:t>
      </w:r>
    </w:p>
    <w:p w:rsidR="00DF433A" w:rsidRDefault="008C49A3" w:rsidP="008C49A3">
      <w:pPr>
        <w:tabs>
          <w:tab w:val="left" w:pos="1421"/>
        </w:tabs>
        <w:jc w:val="both"/>
        <w:rPr>
          <w:rFonts w:cs="B Nazanin" w:hint="cs"/>
          <w:sz w:val="28"/>
          <w:szCs w:val="28"/>
          <w:rtl/>
        </w:rPr>
      </w:pPr>
      <w:r w:rsidRPr="008C49A3">
        <w:rPr>
          <w:rFonts w:cs="B Nazanin" w:hint="cs"/>
          <w:b/>
          <w:bCs/>
          <w:i/>
          <w:iCs/>
          <w:sz w:val="28"/>
          <w:szCs w:val="28"/>
          <w:rtl/>
          <w:lang w:bidi="ar-SA"/>
        </w:rPr>
        <w:t xml:space="preserve">رابطة </w:t>
      </w:r>
      <w:r w:rsidRPr="008C49A3">
        <w:rPr>
          <w:rFonts w:cs="B Nazanin" w:hint="cs"/>
          <w:b/>
          <w:bCs/>
          <w:i/>
          <w:iCs/>
          <w:sz w:val="28"/>
          <w:szCs w:val="28"/>
          <w:rtl/>
        </w:rPr>
        <w:t xml:space="preserve">مديريت ارتباط با مشتري </w:t>
      </w:r>
      <w:r w:rsidRPr="008C49A3">
        <w:rPr>
          <w:rFonts w:cs="B Nazanin" w:hint="cs"/>
          <w:b/>
          <w:bCs/>
          <w:i/>
          <w:iCs/>
          <w:sz w:val="28"/>
          <w:szCs w:val="28"/>
          <w:rtl/>
          <w:lang w:bidi="ar-SA"/>
        </w:rPr>
        <w:t>و كاركنان :</w:t>
      </w:r>
      <w:r w:rsidR="00DF433A">
        <w:rPr>
          <w:rFonts w:cs="B Nazanin"/>
          <w:sz w:val="28"/>
          <w:szCs w:val="28"/>
          <w:rtl/>
        </w:rPr>
        <w:tab/>
      </w:r>
    </w:p>
    <w:p w:rsidR="008C49A3" w:rsidRPr="00DF433A" w:rsidRDefault="008C49A3" w:rsidP="008C49A3">
      <w:pPr>
        <w:tabs>
          <w:tab w:val="left" w:pos="1421"/>
        </w:tabs>
        <w:jc w:val="both"/>
        <w:rPr>
          <w:rFonts w:cs="B Nazanin"/>
          <w:sz w:val="28"/>
          <w:szCs w:val="28"/>
        </w:rPr>
      </w:pPr>
      <w:r w:rsidRPr="008C49A3">
        <w:rPr>
          <w:rFonts w:cs="B Nazanin" w:hint="cs"/>
          <w:sz w:val="28"/>
          <w:szCs w:val="28"/>
          <w:rtl/>
          <w:lang w:bidi="ar-SA"/>
        </w:rPr>
        <w:t xml:space="preserve">كاركنان بعنوان كساني كه در سطح عملياتي، عاملان اجراي </w:t>
      </w:r>
      <w:r w:rsidRPr="008C49A3">
        <w:rPr>
          <w:rFonts w:cs="B Nazanin" w:hint="cs"/>
          <w:sz w:val="28"/>
          <w:szCs w:val="28"/>
          <w:rtl/>
        </w:rPr>
        <w:t xml:space="preserve">مديريت ارتباط با مشتري </w:t>
      </w:r>
      <w:r w:rsidRPr="008C49A3">
        <w:rPr>
          <w:rFonts w:cs="B Nazanin" w:hint="cs"/>
          <w:sz w:val="28"/>
          <w:szCs w:val="28"/>
          <w:rtl/>
          <w:lang w:bidi="ar-SA"/>
        </w:rPr>
        <w:t>هستند</w:t>
      </w:r>
      <w:r w:rsidRPr="008C49A3">
        <w:rPr>
          <w:rFonts w:cs="B Nazanin" w:hint="cs"/>
          <w:sz w:val="28"/>
          <w:szCs w:val="28"/>
          <w:rtl/>
        </w:rPr>
        <w:t>،</w:t>
      </w:r>
      <w:r w:rsidRPr="008C49A3">
        <w:rPr>
          <w:rFonts w:cs="B Nazanin"/>
          <w:sz w:val="28"/>
          <w:szCs w:val="28"/>
          <w:rtl/>
          <w:lang w:bidi="ar-SA"/>
        </w:rPr>
        <w:t xml:space="preserve"> جزئي اساسي در اجراي </w:t>
      </w:r>
      <w:r w:rsidRPr="008C49A3">
        <w:rPr>
          <w:rFonts w:cs="B Nazanin" w:hint="cs"/>
          <w:sz w:val="28"/>
          <w:szCs w:val="28"/>
          <w:rtl/>
        </w:rPr>
        <w:t>مديريت ارتباط با مشتري</w:t>
      </w:r>
      <w:r w:rsidRPr="008C49A3">
        <w:rPr>
          <w:rFonts w:cs="B Nazanin"/>
          <w:sz w:val="28"/>
          <w:szCs w:val="28"/>
          <w:rtl/>
          <w:lang w:bidi="ar-SA"/>
        </w:rPr>
        <w:t xml:space="preserve"> </w:t>
      </w:r>
      <w:r w:rsidRPr="008C49A3">
        <w:rPr>
          <w:rFonts w:cs="B Nazanin" w:hint="cs"/>
          <w:sz w:val="28"/>
          <w:szCs w:val="28"/>
          <w:rtl/>
        </w:rPr>
        <w:t xml:space="preserve">محسوب مي‌شوند </w:t>
      </w:r>
      <w:r w:rsidRPr="008C49A3">
        <w:rPr>
          <w:rFonts w:cs="B Nazanin" w:hint="cs"/>
          <w:sz w:val="28"/>
          <w:szCs w:val="28"/>
          <w:rtl/>
          <w:lang w:bidi="ar-SA"/>
        </w:rPr>
        <w:t xml:space="preserve">مي‌توان گفت آنان نيز جزئي از چرخه تصميم گيري و طراحي فرآيند </w:t>
      </w:r>
      <w:r w:rsidRPr="008C49A3">
        <w:rPr>
          <w:rFonts w:cs="B Nazanin" w:hint="cs"/>
          <w:sz w:val="28"/>
          <w:szCs w:val="28"/>
          <w:rtl/>
        </w:rPr>
        <w:t>مديريت ارتباط با مشتري</w:t>
      </w:r>
      <w:r w:rsidRPr="008C49A3">
        <w:rPr>
          <w:rFonts w:cs="B Nazanin"/>
          <w:sz w:val="28"/>
          <w:szCs w:val="28"/>
          <w:rtl/>
          <w:lang w:bidi="ar-SA"/>
        </w:rPr>
        <w:t xml:space="preserve"> هستند</w:t>
      </w:r>
      <w:r>
        <w:rPr>
          <w:rFonts w:cs="B Nazanin" w:hint="cs"/>
          <w:sz w:val="28"/>
          <w:szCs w:val="28"/>
          <w:rtl/>
        </w:rPr>
        <w:t>.</w:t>
      </w:r>
    </w:p>
    <w:sectPr w:rsidR="008C49A3" w:rsidRPr="00DF433A" w:rsidSect="00EE3069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2A6"/>
    <w:multiLevelType w:val="hybridMultilevel"/>
    <w:tmpl w:val="947E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47242"/>
    <w:multiLevelType w:val="hybridMultilevel"/>
    <w:tmpl w:val="73B8E7A0"/>
    <w:lvl w:ilvl="0" w:tplc="0D66601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1B46"/>
    <w:multiLevelType w:val="hybridMultilevel"/>
    <w:tmpl w:val="EEC2315C"/>
    <w:lvl w:ilvl="0" w:tplc="0D66601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5200A4"/>
    <w:multiLevelType w:val="hybridMultilevel"/>
    <w:tmpl w:val="AE5C7606"/>
    <w:lvl w:ilvl="0" w:tplc="0D66601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624D07"/>
    <w:multiLevelType w:val="hybridMultilevel"/>
    <w:tmpl w:val="730E420E"/>
    <w:lvl w:ilvl="0" w:tplc="80A4A2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096C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41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69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29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4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E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C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0D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C13C70"/>
    <w:multiLevelType w:val="hybridMultilevel"/>
    <w:tmpl w:val="8BDE2D4C"/>
    <w:lvl w:ilvl="0" w:tplc="0D6660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06EC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96441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06ED7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4029E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92DB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0C005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0897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BA85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EC42CE5"/>
    <w:multiLevelType w:val="hybridMultilevel"/>
    <w:tmpl w:val="B9A23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8E5F17"/>
    <w:multiLevelType w:val="hybridMultilevel"/>
    <w:tmpl w:val="78F24B02"/>
    <w:lvl w:ilvl="0" w:tplc="05280C5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86762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1D274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E476D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1C4D6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ACA17B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7C114A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62B81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F56529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967864"/>
    <w:multiLevelType w:val="hybridMultilevel"/>
    <w:tmpl w:val="C0F65220"/>
    <w:lvl w:ilvl="0" w:tplc="18A8450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8ADEC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5E36D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A50138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CA878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38D12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3CAD8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81A1962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39688C8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069"/>
    <w:rsid w:val="000E2860"/>
    <w:rsid w:val="00392129"/>
    <w:rsid w:val="00401FA4"/>
    <w:rsid w:val="005A640E"/>
    <w:rsid w:val="005B21A2"/>
    <w:rsid w:val="008C49A3"/>
    <w:rsid w:val="00B83084"/>
    <w:rsid w:val="00DF433A"/>
    <w:rsid w:val="00EE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0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3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3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3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29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1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96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3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52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44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1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1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0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44D3-7DD8-4743-9D5F-669D52EF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2022-01-08T10:52:00Z</dcterms:created>
  <dcterms:modified xsi:type="dcterms:W3CDTF">2022-01-08T12:02:00Z</dcterms:modified>
</cp:coreProperties>
</file>